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AEB0" w14:textId="77777777" w:rsidR="00CE1633" w:rsidRDefault="00115229">
      <w:pPr>
        <w:pStyle w:val="GvdeMetni"/>
        <w:spacing w:after="120" w:line="240" w:lineRule="auto"/>
        <w:jc w:val="center"/>
        <w:rPr>
          <w:rFonts w:ascii="Times New Roman" w:hAnsi="Times New Roman" w:cs="Times New Roman"/>
          <w:color w:val="auto"/>
          <w:sz w:val="24"/>
          <w:szCs w:val="24"/>
        </w:rPr>
      </w:pPr>
      <w:r>
        <w:rPr>
          <w:rStyle w:val="richtext"/>
          <w:color w:val="003399"/>
          <w:sz w:val="24"/>
          <w:szCs w:val="24"/>
          <w:u w:val="dotted"/>
        </w:rPr>
        <w:t>PERSONEL TAŞIMA</w:t>
      </w:r>
      <w:r>
        <w:rPr>
          <w:rFonts w:ascii="Times New Roman" w:hAnsi="Times New Roman" w:cs="Times New Roman"/>
          <w:color w:val="auto"/>
          <w:sz w:val="24"/>
          <w:szCs w:val="24"/>
        </w:rPr>
        <w:t xml:space="preserve"> </w:t>
      </w:r>
    </w:p>
    <w:p w14:paraId="6954734C" w14:textId="77777777" w:rsidR="00CE1633" w:rsidRDefault="00115229">
      <w:pPr>
        <w:pStyle w:val="GvdeMetni"/>
        <w:spacing w:after="120" w:line="240" w:lineRule="auto"/>
        <w:jc w:val="center"/>
      </w:pPr>
      <w:r>
        <w:rPr>
          <w:rFonts w:ascii="Times New Roman" w:hAnsi="Times New Roman" w:cs="Times New Roman"/>
          <w:color w:val="auto"/>
          <w:sz w:val="24"/>
          <w:szCs w:val="24"/>
        </w:rPr>
        <w:t>HİZMETİ ALIMINA AİT SÖZLEŞME TASARISI</w:t>
      </w:r>
    </w:p>
    <w:p w14:paraId="67D810E2" w14:textId="77777777" w:rsidR="00CE1633" w:rsidRDefault="00115229">
      <w:pPr>
        <w:jc w:val="both"/>
      </w:pPr>
      <w:r>
        <w:t xml:space="preserve">İKN (İhale Kayıt Numarası): </w:t>
      </w:r>
      <w:r>
        <w:rPr>
          <w:rStyle w:val="richtext"/>
          <w:b/>
          <w:bCs/>
          <w:color w:val="003399"/>
          <w:u w:val="dotted"/>
        </w:rPr>
        <w:t>2025/1428954</w:t>
      </w:r>
      <w:r>
        <w:t xml:space="preserve"> </w:t>
      </w:r>
    </w:p>
    <w:p w14:paraId="670CABFB" w14:textId="77777777" w:rsidR="00CE1633" w:rsidRDefault="00115229">
      <w:pPr>
        <w:spacing w:before="120"/>
        <w:jc w:val="both"/>
      </w:pPr>
      <w:r>
        <w:rPr>
          <w:b/>
          <w:bCs/>
          <w:color w:val="auto"/>
        </w:rPr>
        <w:t xml:space="preserve">Madde </w:t>
      </w:r>
      <w:proofErr w:type="gramStart"/>
      <w:r>
        <w:rPr>
          <w:b/>
          <w:bCs/>
          <w:color w:val="auto"/>
        </w:rPr>
        <w:t>1 -</w:t>
      </w:r>
      <w:proofErr w:type="gramEnd"/>
      <w:r>
        <w:rPr>
          <w:b/>
          <w:bCs/>
          <w:color w:val="auto"/>
        </w:rPr>
        <w:t xml:space="preserve"> Sözleşmenin tarafları</w:t>
      </w:r>
    </w:p>
    <w:p w14:paraId="6C2E9C04" w14:textId="77777777" w:rsidR="00CE1633" w:rsidRDefault="00115229">
      <w:pPr>
        <w:jc w:val="both"/>
      </w:pPr>
      <w:r>
        <w:t xml:space="preserve">Bu Sözleşme, bir tarafta </w:t>
      </w:r>
      <w:r>
        <w:rPr>
          <w:rStyle w:val="richtext"/>
          <w:b/>
          <w:bCs/>
          <w:color w:val="003399"/>
          <w:u w:val="dotted"/>
        </w:rPr>
        <w:t xml:space="preserve">ELEKTRİK ÜRETİM A.Ş GENEL MÜDÜRLÜĞÜ(EÜAŞ) Gezende HES </w:t>
      </w:r>
      <w:proofErr w:type="spellStart"/>
      <w:r>
        <w:rPr>
          <w:rStyle w:val="richtext"/>
          <w:b/>
          <w:bCs/>
          <w:color w:val="003399"/>
          <w:u w:val="dotted"/>
        </w:rPr>
        <w:t>İşl.Müd</w:t>
      </w:r>
      <w:proofErr w:type="spellEnd"/>
      <w:r>
        <w:rPr>
          <w:rStyle w:val="richtext"/>
          <w:b/>
          <w:bCs/>
          <w:color w:val="003399"/>
          <w:u w:val="dotted"/>
        </w:rPr>
        <w:t>.</w:t>
      </w:r>
      <w:r>
        <w:t xml:space="preserve"> (bundan sonra İdare olarak anılacaktır) ile diğer tarafta ........................................................... (</w:t>
      </w:r>
      <w:proofErr w:type="gramStart"/>
      <w:r>
        <w:t>bundan</w:t>
      </w:r>
      <w:proofErr w:type="gramEnd"/>
      <w:r>
        <w:t xml:space="preserve"> sonra Yüklenici olarak anılacaktır) arasında aşağıda yazılı şartlar dahilinde akdedilmiştir. </w:t>
      </w:r>
    </w:p>
    <w:p w14:paraId="53242B81" w14:textId="77777777" w:rsidR="00CE1633" w:rsidRDefault="00115229">
      <w:pPr>
        <w:spacing w:before="120"/>
        <w:jc w:val="both"/>
      </w:pPr>
      <w:r>
        <w:rPr>
          <w:b/>
          <w:bCs/>
          <w:color w:val="auto"/>
        </w:rPr>
        <w:t xml:space="preserve">Madde </w:t>
      </w:r>
      <w:proofErr w:type="gramStart"/>
      <w:r>
        <w:rPr>
          <w:b/>
          <w:bCs/>
          <w:color w:val="auto"/>
        </w:rPr>
        <w:t>2 -</w:t>
      </w:r>
      <w:proofErr w:type="gramEnd"/>
      <w:r>
        <w:rPr>
          <w:b/>
          <w:bCs/>
          <w:color w:val="auto"/>
        </w:rPr>
        <w:t xml:space="preserve"> Taraflara ilişkin bilgiler</w:t>
      </w:r>
    </w:p>
    <w:p w14:paraId="2DA5DCFD" w14:textId="77777777" w:rsidR="00CE1633" w:rsidRDefault="00115229">
      <w:pPr>
        <w:jc w:val="both"/>
      </w:pPr>
      <w:r>
        <w:rPr>
          <w:b/>
          <w:bCs/>
        </w:rPr>
        <w:t>2.1.</w:t>
      </w:r>
      <w:r>
        <w:t xml:space="preserve"> İdarenin </w:t>
      </w:r>
    </w:p>
    <w:p w14:paraId="4F1BA9AE" w14:textId="77777777" w:rsidR="00CE1633" w:rsidRDefault="00115229">
      <w:pPr>
        <w:jc w:val="both"/>
        <w:divId w:val="1548758922"/>
        <w:rPr>
          <w:rFonts w:eastAsia="Times New Roman"/>
        </w:rPr>
      </w:pPr>
      <w:r>
        <w:rPr>
          <w:rFonts w:eastAsia="Times New Roman"/>
        </w:rPr>
        <w:t xml:space="preserve">a) </w:t>
      </w:r>
      <w:proofErr w:type="spellStart"/>
      <w:proofErr w:type="gramStart"/>
      <w:r>
        <w:rPr>
          <w:rFonts w:eastAsia="Times New Roman"/>
        </w:rPr>
        <w:t>Adı:</w:t>
      </w:r>
      <w:r>
        <w:rPr>
          <w:rStyle w:val="richtext"/>
          <w:rFonts w:eastAsia="Times New Roman"/>
          <w:b/>
          <w:bCs/>
          <w:color w:val="003399"/>
          <w:u w:val="dotted"/>
        </w:rPr>
        <w:t>ELEKTRİK</w:t>
      </w:r>
      <w:proofErr w:type="spellEnd"/>
      <w:proofErr w:type="gramEnd"/>
      <w:r>
        <w:rPr>
          <w:rStyle w:val="richtext"/>
          <w:rFonts w:eastAsia="Times New Roman"/>
          <w:b/>
          <w:bCs/>
          <w:color w:val="003399"/>
          <w:u w:val="dotted"/>
        </w:rPr>
        <w:t xml:space="preserve"> ÜRETİM A.Ş GENEL MÜDÜRLÜĞÜ(EÜAŞ) Gezende HES </w:t>
      </w:r>
      <w:proofErr w:type="spellStart"/>
      <w:r>
        <w:rPr>
          <w:rStyle w:val="richtext"/>
          <w:rFonts w:eastAsia="Times New Roman"/>
          <w:b/>
          <w:bCs/>
          <w:color w:val="003399"/>
          <w:u w:val="dotted"/>
        </w:rPr>
        <w:t>İşl.Müd</w:t>
      </w:r>
      <w:proofErr w:type="spellEnd"/>
      <w:r>
        <w:rPr>
          <w:rStyle w:val="richtext"/>
          <w:rFonts w:eastAsia="Times New Roman"/>
          <w:b/>
          <w:bCs/>
          <w:color w:val="003399"/>
          <w:u w:val="dotted"/>
        </w:rPr>
        <w:t>.</w:t>
      </w:r>
      <w:r>
        <w:rPr>
          <w:rFonts w:eastAsia="Times New Roman"/>
        </w:rPr>
        <w:t xml:space="preserve"> </w:t>
      </w:r>
    </w:p>
    <w:p w14:paraId="734954E5" w14:textId="77777777" w:rsidR="00CE1633" w:rsidRDefault="00115229">
      <w:pPr>
        <w:jc w:val="both"/>
        <w:divId w:val="1548758922"/>
      </w:pPr>
      <w:r>
        <w:t xml:space="preserve">b) </w:t>
      </w:r>
      <w:proofErr w:type="spellStart"/>
      <w:proofErr w:type="gramStart"/>
      <w:r>
        <w:t>Adresi:</w:t>
      </w:r>
      <w:r>
        <w:rPr>
          <w:rStyle w:val="richtext"/>
          <w:b/>
          <w:bCs/>
          <w:color w:val="003399"/>
          <w:u w:val="dotted"/>
        </w:rPr>
        <w:t>GEZENDE</w:t>
      </w:r>
      <w:proofErr w:type="spellEnd"/>
      <w:proofErr w:type="gramEnd"/>
      <w:r>
        <w:rPr>
          <w:rStyle w:val="richtext"/>
          <w:b/>
          <w:bCs/>
          <w:color w:val="003399"/>
          <w:u w:val="dotted"/>
        </w:rPr>
        <w:t xml:space="preserve"> HES MAH./EVREN KÖYÜ AZMAK MEVKII 10 33600</w:t>
      </w:r>
      <w:r>
        <w:t xml:space="preserve"> - </w:t>
      </w:r>
      <w:r>
        <w:rPr>
          <w:rStyle w:val="richtext"/>
          <w:b/>
          <w:bCs/>
          <w:color w:val="003399"/>
          <w:u w:val="dotted"/>
        </w:rPr>
        <w:t>MUT</w:t>
      </w:r>
      <w:r>
        <w:t xml:space="preserve"> / </w:t>
      </w:r>
      <w:r>
        <w:rPr>
          <w:rStyle w:val="richtext"/>
          <w:b/>
          <w:bCs/>
          <w:color w:val="003399"/>
          <w:u w:val="dotted"/>
        </w:rPr>
        <w:t>MERSİN</w:t>
      </w:r>
      <w:r>
        <w:t xml:space="preserve"> </w:t>
      </w:r>
    </w:p>
    <w:p w14:paraId="5F4AC97B" w14:textId="77777777" w:rsidR="00CE1633" w:rsidRDefault="00115229">
      <w:pPr>
        <w:jc w:val="both"/>
        <w:divId w:val="1548758922"/>
      </w:pPr>
      <w:r>
        <w:t>c) Telefon numarası:</w:t>
      </w:r>
      <w:r>
        <w:rPr>
          <w:rStyle w:val="richtext"/>
          <w:b/>
          <w:bCs/>
          <w:color w:val="003399"/>
          <w:u w:val="dotted"/>
        </w:rPr>
        <w:t>3247827197</w:t>
      </w:r>
      <w:r>
        <w:t xml:space="preserve"> </w:t>
      </w:r>
    </w:p>
    <w:p w14:paraId="532049ED" w14:textId="77777777" w:rsidR="00CE1633" w:rsidRDefault="00115229">
      <w:pPr>
        <w:jc w:val="both"/>
        <w:divId w:val="1548758922"/>
      </w:pPr>
      <w:proofErr w:type="gramStart"/>
      <w:r>
        <w:t>ç</w:t>
      </w:r>
      <w:proofErr w:type="gramEnd"/>
      <w:r>
        <w:t>) Faks numarası:</w:t>
      </w:r>
      <w:r>
        <w:rPr>
          <w:rStyle w:val="richtext"/>
          <w:b/>
          <w:bCs/>
          <w:color w:val="003399"/>
          <w:u w:val="dotted"/>
        </w:rPr>
        <w:t>3247827201</w:t>
      </w:r>
      <w:r>
        <w:t xml:space="preserve"> </w:t>
      </w:r>
    </w:p>
    <w:p w14:paraId="18C0E590" w14:textId="77777777" w:rsidR="00CE1633" w:rsidRDefault="00115229">
      <w:pPr>
        <w:jc w:val="both"/>
        <w:divId w:val="1548758922"/>
      </w:pPr>
      <w:r>
        <w:t>d) Elektronik posta adresi(varsa</w:t>
      </w:r>
      <w:proofErr w:type="gramStart"/>
      <w:r>
        <w:t>):</w:t>
      </w:r>
      <w:r>
        <w:rPr>
          <w:rStyle w:val="richtext"/>
          <w:b/>
          <w:bCs/>
          <w:color w:val="003399"/>
          <w:u w:val="dotted"/>
        </w:rPr>
        <w:t>gezendehes@euas.gov.tr</w:t>
      </w:r>
      <w:proofErr w:type="gramEnd"/>
      <w:r>
        <w:t xml:space="preserve"> </w:t>
      </w:r>
    </w:p>
    <w:p w14:paraId="3B337E55" w14:textId="77777777" w:rsidR="00CE1633" w:rsidRDefault="00115229">
      <w:pPr>
        <w:jc w:val="both"/>
        <w:divId w:val="1548758922"/>
      </w:pPr>
      <w:r>
        <w:t xml:space="preserve">e) Elektronik tebligat </w:t>
      </w:r>
      <w:proofErr w:type="gramStart"/>
      <w:r>
        <w:t>adresi :</w:t>
      </w:r>
      <w:proofErr w:type="gramEnd"/>
      <w:r>
        <w:t xml:space="preserve"> </w:t>
      </w:r>
    </w:p>
    <w:p w14:paraId="4182657C" w14:textId="77777777" w:rsidR="00CE1633" w:rsidRDefault="00115229">
      <w:pPr>
        <w:jc w:val="both"/>
      </w:pPr>
      <w:r>
        <w:rPr>
          <w:b/>
          <w:bCs/>
        </w:rPr>
        <w:t>2.2.</w:t>
      </w:r>
      <w:r>
        <w:t xml:space="preserve"> Yüklenicinin </w:t>
      </w:r>
    </w:p>
    <w:p w14:paraId="427C2162" w14:textId="77777777" w:rsidR="00CE1633" w:rsidRDefault="00115229">
      <w:pPr>
        <w:jc w:val="both"/>
        <w:divId w:val="1483347916"/>
        <w:rPr>
          <w:rFonts w:eastAsia="Times New Roman"/>
        </w:rPr>
      </w:pPr>
      <w:r>
        <w:rPr>
          <w:rFonts w:eastAsia="Times New Roman"/>
        </w:rPr>
        <w:t xml:space="preserve">a) Adı ve soyadı/Ticaret unvanı: ................................................................................................... </w:t>
      </w:r>
    </w:p>
    <w:p w14:paraId="2F19968D" w14:textId="77777777" w:rsidR="00CE1633" w:rsidRDefault="00115229">
      <w:pPr>
        <w:jc w:val="both"/>
        <w:divId w:val="1483347916"/>
      </w:pPr>
      <w:r>
        <w:t xml:space="preserve">b) T.C. Kimlik No: ...................................................................................................................... </w:t>
      </w:r>
    </w:p>
    <w:p w14:paraId="03B172EC" w14:textId="77777777" w:rsidR="00CE1633" w:rsidRDefault="00115229">
      <w:pPr>
        <w:jc w:val="both"/>
        <w:divId w:val="1483347916"/>
      </w:pPr>
      <w:r>
        <w:t xml:space="preserve">c) Vergi Kimlik No: .................................................................................................................... </w:t>
      </w:r>
    </w:p>
    <w:p w14:paraId="49927717" w14:textId="77777777" w:rsidR="00CE1633" w:rsidRDefault="00115229">
      <w:pPr>
        <w:jc w:val="both"/>
        <w:divId w:val="1483347916"/>
      </w:pPr>
      <w:proofErr w:type="gramStart"/>
      <w:r>
        <w:t>ç</w:t>
      </w:r>
      <w:proofErr w:type="gramEnd"/>
      <w:r>
        <w:t xml:space="preserve">) Yüklenicinin tebligata esas adresi: ............................................................................................ </w:t>
      </w:r>
    </w:p>
    <w:p w14:paraId="12EF7F68" w14:textId="77777777" w:rsidR="00CE1633" w:rsidRDefault="00115229">
      <w:pPr>
        <w:jc w:val="both"/>
        <w:divId w:val="1483347916"/>
      </w:pPr>
      <w:r>
        <w:t xml:space="preserve">d) Telefon numarası: ..................................................................................................................... </w:t>
      </w:r>
    </w:p>
    <w:p w14:paraId="08F7684A" w14:textId="77777777" w:rsidR="00CE1633" w:rsidRDefault="00115229">
      <w:pPr>
        <w:jc w:val="both"/>
        <w:divId w:val="1483347916"/>
      </w:pPr>
      <w:r>
        <w:t xml:space="preserve">e) Bildirime esas faks numarası: ................................................................................................... </w:t>
      </w:r>
    </w:p>
    <w:p w14:paraId="16689881" w14:textId="77777777" w:rsidR="00CE1633" w:rsidRDefault="00115229">
      <w:pPr>
        <w:jc w:val="both"/>
        <w:divId w:val="1483347916"/>
      </w:pPr>
      <w:r>
        <w:t xml:space="preserve">f) Bildirime esas elektronik posta adresi: .......................................................................... </w:t>
      </w:r>
    </w:p>
    <w:p w14:paraId="45AF5A7D" w14:textId="77777777" w:rsidR="00CE1633" w:rsidRDefault="00115229">
      <w:pPr>
        <w:jc w:val="both"/>
        <w:divId w:val="1483347916"/>
      </w:pPr>
      <w:r>
        <w:t xml:space="preserve">g) Elektronik tebligat </w:t>
      </w:r>
      <w:proofErr w:type="gramStart"/>
      <w:r>
        <w:t>adresi :</w:t>
      </w:r>
      <w:proofErr w:type="gramEnd"/>
      <w:r>
        <w:t xml:space="preserve"> ........................................................................................................ </w:t>
      </w:r>
    </w:p>
    <w:p w14:paraId="732F4E24" w14:textId="77777777" w:rsidR="00CE1633" w:rsidRDefault="00115229">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78D5A805" w14:textId="77777777" w:rsidR="00CE1633" w:rsidRDefault="00115229">
      <w:pPr>
        <w:jc w:val="both"/>
      </w:pPr>
      <w:r>
        <w:rPr>
          <w:b/>
          <w:bCs/>
        </w:rPr>
        <w:t>2.4.</w:t>
      </w:r>
      <w:r>
        <w:t xml:space="preserve"> Taraflar, yazılı tebligatı daha sonra süresi içinde yapmak kaydıyla, kurye, faks veya elektronik posta gibi diğer yollarla da bildirim yapabilirler. </w:t>
      </w:r>
    </w:p>
    <w:p w14:paraId="379BCC37" w14:textId="77777777" w:rsidR="00CE1633" w:rsidRDefault="00115229">
      <w:pPr>
        <w:spacing w:before="120"/>
        <w:jc w:val="both"/>
      </w:pPr>
      <w:r>
        <w:rPr>
          <w:b/>
          <w:bCs/>
          <w:color w:val="auto"/>
        </w:rPr>
        <w:t xml:space="preserve">Madde </w:t>
      </w:r>
      <w:proofErr w:type="gramStart"/>
      <w:r>
        <w:rPr>
          <w:b/>
          <w:bCs/>
          <w:color w:val="auto"/>
        </w:rPr>
        <w:t>3 -</w:t>
      </w:r>
      <w:proofErr w:type="gramEnd"/>
      <w:r>
        <w:rPr>
          <w:b/>
          <w:bCs/>
          <w:color w:val="auto"/>
        </w:rPr>
        <w:t xml:space="preserve"> Sözleşmenin dili</w:t>
      </w:r>
    </w:p>
    <w:p w14:paraId="6EF63252" w14:textId="77777777" w:rsidR="00CE1633" w:rsidRDefault="00115229">
      <w:pPr>
        <w:jc w:val="both"/>
      </w:pPr>
      <w:r>
        <w:rPr>
          <w:b/>
          <w:bCs/>
        </w:rPr>
        <w:t>3.1.</w:t>
      </w:r>
      <w:r>
        <w:t xml:space="preserve"> Sözleşme Türkçe olarak hazırlanmıştır. </w:t>
      </w:r>
    </w:p>
    <w:p w14:paraId="75F5538B" w14:textId="77777777" w:rsidR="00CE1633" w:rsidRDefault="00115229">
      <w:pPr>
        <w:spacing w:before="120"/>
        <w:jc w:val="both"/>
      </w:pPr>
      <w:r>
        <w:rPr>
          <w:b/>
          <w:bCs/>
          <w:color w:val="auto"/>
        </w:rPr>
        <w:t xml:space="preserve">Madde </w:t>
      </w:r>
      <w:proofErr w:type="gramStart"/>
      <w:r>
        <w:rPr>
          <w:b/>
          <w:bCs/>
          <w:color w:val="auto"/>
        </w:rPr>
        <w:t>4 -</w:t>
      </w:r>
      <w:proofErr w:type="gramEnd"/>
      <w:r>
        <w:rPr>
          <w:b/>
          <w:bCs/>
          <w:color w:val="auto"/>
        </w:rPr>
        <w:t xml:space="preserve"> Tanımlar</w:t>
      </w:r>
    </w:p>
    <w:p w14:paraId="5F930117" w14:textId="77777777" w:rsidR="00CE1633" w:rsidRDefault="00115229">
      <w:pPr>
        <w:jc w:val="both"/>
      </w:pPr>
      <w:r>
        <w:rPr>
          <w:b/>
          <w:bCs/>
        </w:rPr>
        <w:t>4.1.</w:t>
      </w:r>
      <w: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14:paraId="259DCA77" w14:textId="77777777" w:rsidR="00CE1633" w:rsidRDefault="00115229">
      <w:pPr>
        <w:spacing w:before="120"/>
        <w:jc w:val="both"/>
      </w:pPr>
      <w:r>
        <w:rPr>
          <w:b/>
          <w:bCs/>
          <w:color w:val="auto"/>
        </w:rPr>
        <w:t>Madde 5- İş tanımı</w:t>
      </w:r>
    </w:p>
    <w:p w14:paraId="316CFB6B" w14:textId="77777777" w:rsidR="00CE1633" w:rsidRDefault="00115229">
      <w:pPr>
        <w:jc w:val="both"/>
      </w:pPr>
      <w:r>
        <w:rPr>
          <w:b/>
          <w:bCs/>
        </w:rPr>
        <w:t>5.1.</w:t>
      </w:r>
      <w:r>
        <w:t xml:space="preserve"> Sözleşme konusu iş; </w:t>
      </w:r>
      <w:r>
        <w:rPr>
          <w:rStyle w:val="richtext"/>
          <w:b/>
          <w:bCs/>
          <w:color w:val="003399"/>
          <w:u w:val="dotted"/>
        </w:rPr>
        <w:t xml:space="preserve">2 Yıl Süreli, 2 adet en az 19+1 kişilik ve 1 adet en az 29+1 kişilik Otobüs ile Personel Taşıma Hizmet Alımı </w:t>
      </w:r>
      <w:r>
        <w:t xml:space="preserve">İşin teknik özellikleri ve diğer ayrıntıları sözleşme ekinde yer alan ve ihale dokümanını oluşturan belgelerde düzenlenmiştir. </w:t>
      </w:r>
    </w:p>
    <w:p w14:paraId="3CF5F696" w14:textId="77777777" w:rsidR="00CE1633" w:rsidRDefault="00115229">
      <w:pPr>
        <w:spacing w:before="120"/>
        <w:jc w:val="both"/>
      </w:pPr>
      <w:r>
        <w:rPr>
          <w:b/>
          <w:bCs/>
          <w:color w:val="auto"/>
        </w:rPr>
        <w:t xml:space="preserve">Madde </w:t>
      </w:r>
      <w:proofErr w:type="gramStart"/>
      <w:r>
        <w:rPr>
          <w:b/>
          <w:bCs/>
          <w:color w:val="auto"/>
        </w:rPr>
        <w:t>6 -</w:t>
      </w:r>
      <w:proofErr w:type="gramEnd"/>
      <w:r>
        <w:rPr>
          <w:b/>
          <w:bCs/>
          <w:color w:val="auto"/>
        </w:rPr>
        <w:t xml:space="preserve"> Sözleşmenin türü ve bedeli</w:t>
      </w:r>
    </w:p>
    <w:p w14:paraId="4301B39B" w14:textId="77777777" w:rsidR="00CE1633" w:rsidRDefault="00115229">
      <w:pPr>
        <w:jc w:val="both"/>
      </w:pPr>
      <w:r>
        <w:rPr>
          <w:b/>
          <w:bCs/>
        </w:rPr>
        <w:t>6.1.</w:t>
      </w:r>
      <w:r>
        <w:t xml:space="preserve"> 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Yapılan işlerin bedellerinin ödenmesinde, birim fiyat teklif cetvelinde Yüklenicinin </w:t>
      </w:r>
      <w:r>
        <w:lastRenderedPageBreak/>
        <w:t xml:space="preserve">teklif ettiği ve sözleşme bedelinin tespitinde kullanılan birim fiyatlar ile varsa, sonradan Genel Şartnamenin </w:t>
      </w:r>
      <w:proofErr w:type="gramStart"/>
      <w:r>
        <w:t xml:space="preserve">37 </w:t>
      </w:r>
      <w:proofErr w:type="spellStart"/>
      <w:r>
        <w:t>nci</w:t>
      </w:r>
      <w:proofErr w:type="spellEnd"/>
      <w:proofErr w:type="gramEnd"/>
      <w:r>
        <w:t xml:space="preserve"> maddesine göre tespit edilen yeni birim fiyatlar esas alınır. </w:t>
      </w:r>
    </w:p>
    <w:p w14:paraId="3354165A" w14:textId="77777777" w:rsidR="00CE1633" w:rsidRDefault="00115229">
      <w:pPr>
        <w:spacing w:before="120"/>
        <w:jc w:val="both"/>
      </w:pPr>
      <w:r>
        <w:rPr>
          <w:b/>
          <w:bCs/>
          <w:color w:val="auto"/>
        </w:rPr>
        <w:t xml:space="preserve">Madde </w:t>
      </w:r>
      <w:proofErr w:type="gramStart"/>
      <w:r>
        <w:rPr>
          <w:b/>
          <w:bCs/>
          <w:color w:val="auto"/>
        </w:rPr>
        <w:t>7 -</w:t>
      </w:r>
      <w:proofErr w:type="gramEnd"/>
      <w:r>
        <w:rPr>
          <w:b/>
          <w:bCs/>
          <w:color w:val="auto"/>
        </w:rPr>
        <w:t xml:space="preserve"> Sözleşme bedeline dahil olan giderler</w:t>
      </w:r>
    </w:p>
    <w:p w14:paraId="3BEA5AC1" w14:textId="77777777" w:rsidR="00CE1633" w:rsidRDefault="00115229">
      <w:pPr>
        <w:jc w:val="both"/>
      </w:pPr>
      <w:r>
        <w:rPr>
          <w:b/>
          <w:bCs/>
        </w:rPr>
        <w:t>7.1.</w:t>
      </w:r>
      <w:r>
        <w:t xml:space="preserve"> Taahhüdün (ilave işler nedeniyle meydana gelebilecek artışlar dahil) yerine getirilmesine ilişkin </w:t>
      </w:r>
    </w:p>
    <w:p w14:paraId="28A872B6" w14:textId="77777777" w:rsidR="00CE1633" w:rsidRDefault="00115229">
      <w:pPr>
        <w:jc w:val="both"/>
      </w:pPr>
      <w:r>
        <w:rPr>
          <w:rStyle w:val="richtext"/>
          <w:b/>
          <w:bCs/>
          <w:color w:val="003399"/>
          <w:u w:val="dotted"/>
        </w:rPr>
        <w:t>İlgili mevzuat gereğince teklif edilecek fiyata her türlü ulaşım, Damga vergisi (Karar Pulu bedeli idaremize aittir. Sözleşme Pulu bedeli ise Yükleniciye aittir.) resim, motorlu taşıtlar vergisi sigorta/</w:t>
      </w:r>
      <w:proofErr w:type="spellStart"/>
      <w:proofErr w:type="gramStart"/>
      <w:r>
        <w:rPr>
          <w:rStyle w:val="richtext"/>
          <w:b/>
          <w:bCs/>
          <w:color w:val="003399"/>
          <w:u w:val="dotted"/>
        </w:rPr>
        <w:t>kasko,harç</w:t>
      </w:r>
      <w:proofErr w:type="spellEnd"/>
      <w:proofErr w:type="gramEnd"/>
      <w:r>
        <w:rPr>
          <w:rStyle w:val="richtext"/>
          <w:b/>
          <w:bCs/>
          <w:color w:val="003399"/>
          <w:u w:val="dotted"/>
        </w:rPr>
        <w:t xml:space="preserve"> ve Kik Payı, işçilik, </w:t>
      </w:r>
      <w:proofErr w:type="spellStart"/>
      <w:r>
        <w:rPr>
          <w:rStyle w:val="richtext"/>
          <w:b/>
          <w:bCs/>
          <w:color w:val="003399"/>
          <w:u w:val="dotted"/>
        </w:rPr>
        <w:t>akayakıt</w:t>
      </w:r>
      <w:proofErr w:type="spellEnd"/>
      <w:r>
        <w:rPr>
          <w:rStyle w:val="richtext"/>
          <w:b/>
          <w:bCs/>
          <w:color w:val="003399"/>
          <w:u w:val="dotted"/>
        </w:rPr>
        <w:t>, araç muayene, araçların her türlü bakım onarımı, lastik değişimi, ile amortisman bedeli vs. tüm giderler</w:t>
      </w:r>
      <w:r>
        <w:t xml:space="preserve"> sözleşme bedeline dahildir. İlgili mevzuatı uyarınca hesaplanacak Katma Değer Vergisi, sözleşme bedeline dahil olmayıp İdare tarafından Yükleniciye ödenecektir. </w:t>
      </w:r>
    </w:p>
    <w:p w14:paraId="6145665D" w14:textId="77777777" w:rsidR="00CE1633" w:rsidRDefault="00115229">
      <w:pPr>
        <w:spacing w:before="120"/>
        <w:jc w:val="both"/>
      </w:pPr>
      <w:r>
        <w:rPr>
          <w:b/>
          <w:bCs/>
          <w:color w:val="auto"/>
        </w:rPr>
        <w:t xml:space="preserve">Madde </w:t>
      </w:r>
      <w:proofErr w:type="gramStart"/>
      <w:r>
        <w:rPr>
          <w:b/>
          <w:bCs/>
          <w:color w:val="auto"/>
        </w:rPr>
        <w:t>8 -</w:t>
      </w:r>
      <w:proofErr w:type="gramEnd"/>
      <w:r>
        <w:rPr>
          <w:b/>
          <w:bCs/>
          <w:color w:val="auto"/>
        </w:rPr>
        <w:t xml:space="preserve"> Sözleşmenin ekleri</w:t>
      </w:r>
    </w:p>
    <w:p w14:paraId="3E74EB1B" w14:textId="77777777" w:rsidR="00CE1633" w:rsidRDefault="00115229">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14:paraId="266C452D" w14:textId="77777777" w:rsidR="00CE1633" w:rsidRDefault="00115229">
      <w:pPr>
        <w:jc w:val="both"/>
      </w:pPr>
      <w:r>
        <w:rPr>
          <w:b/>
          <w:bCs/>
        </w:rPr>
        <w:t>8.2.</w:t>
      </w:r>
      <w:r>
        <w:t xml:space="preserve"> İhale dokümanını oluşturan belgeler arasındaki öncelik sıralaması aşağıdaki gibidir: </w:t>
      </w:r>
    </w:p>
    <w:p w14:paraId="22A68513" w14:textId="77777777" w:rsidR="00CE1633" w:rsidRDefault="00115229">
      <w:pPr>
        <w:jc w:val="both"/>
        <w:divId w:val="1822887354"/>
        <w:rPr>
          <w:rFonts w:eastAsia="Times New Roman"/>
        </w:rPr>
      </w:pPr>
      <w:r>
        <w:rPr>
          <w:rFonts w:eastAsia="Times New Roman"/>
        </w:rPr>
        <w:t xml:space="preserve">1) Hizmet İşleri Genel Şartnamesi, </w:t>
      </w:r>
    </w:p>
    <w:p w14:paraId="694BE671" w14:textId="77777777" w:rsidR="00CE1633" w:rsidRDefault="00115229">
      <w:pPr>
        <w:jc w:val="both"/>
        <w:divId w:val="1822887354"/>
      </w:pPr>
      <w:r>
        <w:t xml:space="preserve">2) İdari Şartname, </w:t>
      </w:r>
    </w:p>
    <w:p w14:paraId="1FD47444" w14:textId="77777777" w:rsidR="00CE1633" w:rsidRDefault="00115229">
      <w:pPr>
        <w:jc w:val="both"/>
        <w:divId w:val="1822887354"/>
      </w:pPr>
      <w:r>
        <w:t xml:space="preserve">3) Sözleşme Tasarısı, </w:t>
      </w:r>
    </w:p>
    <w:p w14:paraId="347D07CE" w14:textId="77777777" w:rsidR="00CE1633" w:rsidRDefault="00115229">
      <w:pPr>
        <w:jc w:val="both"/>
        <w:divId w:val="1822887354"/>
      </w:pPr>
      <w:r>
        <w:t xml:space="preserve">4) Birim fiyat tarifleri (varsa), </w:t>
      </w:r>
    </w:p>
    <w:p w14:paraId="3BA13F08" w14:textId="77777777" w:rsidR="00CE1633" w:rsidRDefault="00115229">
      <w:pPr>
        <w:jc w:val="both"/>
        <w:divId w:val="1822887354"/>
      </w:pPr>
      <w:r>
        <w:t xml:space="preserve">5) Özel Teknik Şartname (varsa), </w:t>
      </w:r>
    </w:p>
    <w:p w14:paraId="33FBDD8A" w14:textId="77777777" w:rsidR="00CE1633" w:rsidRDefault="00115229">
      <w:pPr>
        <w:jc w:val="both"/>
        <w:divId w:val="1822887354"/>
      </w:pPr>
      <w:r>
        <w:t xml:space="preserve">6) Teknik Şartname, </w:t>
      </w:r>
    </w:p>
    <w:p w14:paraId="606EC37C" w14:textId="77777777" w:rsidR="00CE1633" w:rsidRDefault="00115229">
      <w:pPr>
        <w:jc w:val="both"/>
        <w:divId w:val="1822887354"/>
      </w:pPr>
      <w:r>
        <w:t xml:space="preserve">7) Açıklamalar (varsa), </w:t>
      </w:r>
    </w:p>
    <w:p w14:paraId="144E4969" w14:textId="77777777" w:rsidR="00CE1633" w:rsidRDefault="00115229">
      <w:pPr>
        <w:jc w:val="both"/>
      </w:pPr>
      <w:r>
        <w:rPr>
          <w:b/>
          <w:bCs/>
        </w:rPr>
        <w:t>8.3.</w:t>
      </w:r>
      <w:r>
        <w:t xml:space="preserve"> Zeyilnameler ait oldukları dokümanın öncelik sırasına sahiptir. </w:t>
      </w:r>
    </w:p>
    <w:p w14:paraId="1A630110" w14:textId="77777777" w:rsidR="00CE1633" w:rsidRDefault="00115229">
      <w:pPr>
        <w:spacing w:before="120"/>
        <w:jc w:val="both"/>
      </w:pPr>
      <w:r>
        <w:rPr>
          <w:b/>
          <w:bCs/>
          <w:color w:val="auto"/>
        </w:rPr>
        <w:t xml:space="preserve">Madde </w:t>
      </w:r>
      <w:proofErr w:type="gramStart"/>
      <w:r>
        <w:rPr>
          <w:b/>
          <w:bCs/>
          <w:color w:val="auto"/>
        </w:rPr>
        <w:t>9 -</w:t>
      </w:r>
      <w:proofErr w:type="gramEnd"/>
      <w:r>
        <w:rPr>
          <w:b/>
          <w:bCs/>
          <w:color w:val="auto"/>
        </w:rPr>
        <w:t xml:space="preserve"> İşin süresi</w:t>
      </w:r>
    </w:p>
    <w:p w14:paraId="632C73F7" w14:textId="77777777" w:rsidR="00CE1633" w:rsidRDefault="00115229">
      <w:pPr>
        <w:jc w:val="both"/>
      </w:pPr>
      <w:r>
        <w:rPr>
          <w:b/>
          <w:bCs/>
        </w:rPr>
        <w:t>9.1.</w:t>
      </w:r>
      <w:r>
        <w:t xml:space="preserve"> İşe başlama tarihi </w:t>
      </w:r>
      <w:r>
        <w:rPr>
          <w:rStyle w:val="richtext"/>
          <w:b/>
          <w:bCs/>
          <w:color w:val="003399"/>
          <w:u w:val="dotted"/>
        </w:rPr>
        <w:t>01.01.2026</w:t>
      </w:r>
      <w:r>
        <w:t xml:space="preserve">; işi bitirme tarihi </w:t>
      </w:r>
      <w:r>
        <w:rPr>
          <w:rStyle w:val="richtext"/>
          <w:b/>
          <w:bCs/>
          <w:color w:val="003399"/>
          <w:u w:val="dotted"/>
        </w:rPr>
        <w:t>31.12.2027</w:t>
      </w:r>
    </w:p>
    <w:p w14:paraId="3B69AA90" w14:textId="77777777" w:rsidR="00CE1633" w:rsidRDefault="00115229">
      <w:pPr>
        <w:jc w:val="both"/>
      </w:pPr>
      <w:r>
        <w:rPr>
          <w:b/>
          <w:bCs/>
        </w:rPr>
        <w:t>9.2.</w:t>
      </w:r>
      <w:r>
        <w:t xml:space="preserve"> Bu sözleşmenin uygulanmasında sürelerin hesabı takvim günü esasına göre yapılmıştır. </w:t>
      </w:r>
    </w:p>
    <w:p w14:paraId="5FC13C5D" w14:textId="77777777" w:rsidR="00CE1633" w:rsidRDefault="00115229">
      <w:pPr>
        <w:spacing w:before="120"/>
        <w:jc w:val="both"/>
      </w:pPr>
      <w:r>
        <w:rPr>
          <w:b/>
          <w:bCs/>
          <w:color w:val="auto"/>
        </w:rPr>
        <w:t xml:space="preserve">Madde </w:t>
      </w:r>
      <w:proofErr w:type="gramStart"/>
      <w:r>
        <w:rPr>
          <w:b/>
          <w:bCs/>
          <w:color w:val="auto"/>
        </w:rPr>
        <w:t>10 -</w:t>
      </w:r>
      <w:proofErr w:type="gramEnd"/>
      <w:r>
        <w:rPr>
          <w:b/>
          <w:bCs/>
          <w:color w:val="auto"/>
        </w:rPr>
        <w:t xml:space="preserve"> İşin yapılma yeri, işyeri teslim ve işe başlama tarihi</w:t>
      </w:r>
    </w:p>
    <w:p w14:paraId="1335A4C3" w14:textId="77777777" w:rsidR="00CE1633" w:rsidRDefault="00115229">
      <w:pPr>
        <w:jc w:val="both"/>
      </w:pPr>
      <w:r>
        <w:rPr>
          <w:b/>
          <w:bCs/>
        </w:rPr>
        <w:t>10.1.</w:t>
      </w:r>
      <w:r>
        <w:t xml:space="preserve"> İşin yapılacağı yer/yerler: </w:t>
      </w:r>
      <w:r>
        <w:rPr>
          <w:rStyle w:val="richtext"/>
          <w:b/>
          <w:bCs/>
          <w:color w:val="003399"/>
          <w:u w:val="dotted"/>
        </w:rPr>
        <w:t>Gezende HES İşletme Müdürlüğü-Mut/MERSİN</w:t>
      </w:r>
    </w:p>
    <w:p w14:paraId="0BFE92AD" w14:textId="77777777" w:rsidR="00CE1633" w:rsidRDefault="00115229">
      <w:pPr>
        <w:jc w:val="both"/>
      </w:pPr>
      <w:r>
        <w:rPr>
          <w:b/>
          <w:bCs/>
        </w:rPr>
        <w:t>10.2.</w:t>
      </w:r>
      <w:r>
        <w:t xml:space="preserve"> İşyerinin teslimine ilişkin esaslar ve işe başlama tarihi: İşyeri teslimi yapılmayacak ve 9.1. maddesinde belirtilen tarihte işe başlanacaktır. </w:t>
      </w:r>
    </w:p>
    <w:p w14:paraId="404DB56A" w14:textId="77777777" w:rsidR="00CE1633" w:rsidRDefault="00115229">
      <w:pPr>
        <w:spacing w:before="120"/>
        <w:jc w:val="both"/>
      </w:pPr>
      <w:r>
        <w:rPr>
          <w:b/>
          <w:bCs/>
          <w:color w:val="auto"/>
        </w:rPr>
        <w:t xml:space="preserve">Madde </w:t>
      </w:r>
      <w:proofErr w:type="gramStart"/>
      <w:r>
        <w:rPr>
          <w:b/>
          <w:bCs/>
          <w:color w:val="auto"/>
        </w:rPr>
        <w:t>11 -</w:t>
      </w:r>
      <w:proofErr w:type="gramEnd"/>
      <w:r>
        <w:rPr>
          <w:b/>
          <w:bCs/>
          <w:color w:val="auto"/>
        </w:rPr>
        <w:t xml:space="preserve"> Teminata ilişkin hükümler</w:t>
      </w:r>
    </w:p>
    <w:p w14:paraId="003570B0" w14:textId="77777777" w:rsidR="00CE1633" w:rsidRDefault="00115229">
      <w:pPr>
        <w:jc w:val="both"/>
      </w:pPr>
      <w:r>
        <w:rPr>
          <w:b/>
          <w:bCs/>
        </w:rPr>
        <w:t>11.1.</w:t>
      </w:r>
      <w:r>
        <w:t xml:space="preserve"> Kesin teminat </w:t>
      </w:r>
    </w:p>
    <w:p w14:paraId="1D30C6DD" w14:textId="77777777" w:rsidR="00CE1633" w:rsidRDefault="00115229">
      <w:pPr>
        <w:jc w:val="both"/>
      </w:pPr>
      <w:r>
        <w:rPr>
          <w:b/>
          <w:bCs/>
        </w:rPr>
        <w:t>11.1.1.</w:t>
      </w:r>
      <w:r>
        <w:t xml:space="preserve"> Yüklenici bu işe ilişkin olarak ........................................... [Teminat tutarı rakam ve yazı ile yazılacaktır.] (</w:t>
      </w:r>
      <w:proofErr w:type="gramStart"/>
      <w:r>
        <w:t>rakam</w:t>
      </w:r>
      <w:proofErr w:type="gramEnd"/>
      <w:r>
        <w:t xml:space="preserve"> ve yazıyla) kesin teminat vermiştir. </w:t>
      </w:r>
    </w:p>
    <w:p w14:paraId="7349C53B" w14:textId="77777777" w:rsidR="00CE1633" w:rsidRDefault="00115229">
      <w:pPr>
        <w:jc w:val="both"/>
      </w:pPr>
      <w:r>
        <w:rPr>
          <w:b/>
          <w:bCs/>
        </w:rPr>
        <w:t>11.1.2.</w:t>
      </w:r>
      <w:r>
        <w:t xml:space="preserve"> Kesin teminat mektubunun süresi</w:t>
      </w:r>
      <w:proofErr w:type="gramStart"/>
      <w:r>
        <w:t xml:space="preserve"> ..</w:t>
      </w:r>
      <w:proofErr w:type="gramEnd"/>
      <w:r>
        <w:t xml:space="preserve">/../.... </w:t>
      </w:r>
      <w:proofErr w:type="gramStart"/>
      <w:r>
        <w:t>tarihine</w:t>
      </w:r>
      <w:proofErr w:type="gramEnd"/>
      <w:r>
        <w:t xml:space="preserve"> kadardır. Kanunda veya sözleşmede belirtilen haller ile cezalı çalışma nedeniyle kabulün gecikeceğinin anlaşılması durumunda teminat mektubunun süresi de işteki gecikmeyi karşılayacak şekilde uzatılır. </w:t>
      </w:r>
    </w:p>
    <w:p w14:paraId="70205274" w14:textId="77777777" w:rsidR="00CE1633" w:rsidRDefault="00115229">
      <w:pPr>
        <w:jc w:val="both"/>
      </w:pPr>
      <w:r>
        <w:rPr>
          <w:b/>
          <w:bCs/>
        </w:rPr>
        <w:t>11.2.</w:t>
      </w:r>
      <w:r>
        <w:t xml:space="preserve"> Ek kesin teminat </w:t>
      </w:r>
    </w:p>
    <w:p w14:paraId="23082D3F" w14:textId="77777777" w:rsidR="00CE1633" w:rsidRDefault="00115229">
      <w:pPr>
        <w:jc w:val="both"/>
      </w:pPr>
      <w:r>
        <w:rPr>
          <w:b/>
          <w:bCs/>
        </w:rPr>
        <w:t>11.2.1.</w:t>
      </w:r>
      <w:r>
        <w:t xml:space="preserve"> Fiyat farkı ödenmesi öngörülen işlerde, fiyat farkı olarak ödenecek bedelin ve /veya iş artışı olması halinde bu artış tutarının </w:t>
      </w:r>
      <w:proofErr w:type="gramStart"/>
      <w:r>
        <w:t>% 6</w:t>
      </w:r>
      <w:proofErr w:type="gramEnd"/>
      <w:r>
        <w:t xml:space="preserve">'sı oranında teminat olarak kabul edilen değerler üzerinden ek kesin teminat alınır. Fiyat farkı olarak ödenecek bedel üzerinden hesaplanan ek kesin teminat miktarı </w:t>
      </w:r>
      <w:proofErr w:type="spellStart"/>
      <w:r>
        <w:t>hakedişlerden</w:t>
      </w:r>
      <w:proofErr w:type="spellEnd"/>
      <w:r>
        <w:t xml:space="preserve"> kesinti yapılmak suretiyle de karşılanabilir. </w:t>
      </w:r>
    </w:p>
    <w:p w14:paraId="0BBC7C2B" w14:textId="77777777" w:rsidR="00CE1633" w:rsidRDefault="00115229">
      <w:pPr>
        <w:jc w:val="both"/>
      </w:pPr>
      <w:r>
        <w:rPr>
          <w:b/>
          <w:bCs/>
        </w:rPr>
        <w:t>11.2.2.</w:t>
      </w:r>
      <w:r>
        <w:t xml:space="preserve"> Ek kesin teminatın teminat mektubu olması halinde, ek kesin teminat mektubunun süresi, kesin teminat mektubunun süresinden daha az olamaz. </w:t>
      </w:r>
    </w:p>
    <w:p w14:paraId="58F42C86" w14:textId="77777777" w:rsidR="00CE1633" w:rsidRDefault="00115229">
      <w:pPr>
        <w:jc w:val="both"/>
      </w:pPr>
      <w:r>
        <w:rPr>
          <w:b/>
          <w:bCs/>
        </w:rPr>
        <w:t>11.3.</w:t>
      </w:r>
      <w:r>
        <w:t xml:space="preserve"> Yüklenici tarafından verilen kesin ve ek kesin teminat, 4734 sayılı Kanunun </w:t>
      </w:r>
      <w:proofErr w:type="gramStart"/>
      <w:r>
        <w:t>34 üncü</w:t>
      </w:r>
      <w:proofErr w:type="gramEnd"/>
      <w:r>
        <w:t xml:space="preserve"> maddesinde belirtilen değerlerle değiştirilebilir. </w:t>
      </w:r>
    </w:p>
    <w:p w14:paraId="2A5D05A5" w14:textId="77777777" w:rsidR="00CE1633" w:rsidRDefault="00115229">
      <w:pPr>
        <w:jc w:val="both"/>
      </w:pPr>
      <w:r>
        <w:rPr>
          <w:b/>
          <w:bCs/>
        </w:rPr>
        <w:t>11.4.</w:t>
      </w:r>
      <w:r>
        <w:t xml:space="preserve"> Kesin teminat ve ek kesin teminatın geri verilmesi: </w:t>
      </w:r>
    </w:p>
    <w:p w14:paraId="4DAE532C" w14:textId="77777777" w:rsidR="00CE1633" w:rsidRDefault="00115229">
      <w:pPr>
        <w:jc w:val="both"/>
      </w:pPr>
      <w:r>
        <w:rPr>
          <w:b/>
          <w:bCs/>
        </w:rPr>
        <w:t>11.4.1.</w:t>
      </w:r>
      <w:r>
        <w:t xml:space="preserve"> Taahhüdün, sözleşme ve ihale dokümanı hükümlerine uygun olarak yerine getirildiği ve Yüklenicinin bu işten dolayı idareye herhangi bir borcunun olmadığı tespit edildikten sonra, Sosyal </w:t>
      </w:r>
      <w:r>
        <w:lastRenderedPageBreak/>
        <w:t xml:space="preserve">Güvenlik Kurumundan alınan ilişiksiz belgesinin İdareye verilmesinin ardından kesin teminat ve varsa ek kesin teminatların tamamı, Yükleniciye iade edilecektir. </w:t>
      </w:r>
    </w:p>
    <w:p w14:paraId="5CED289E" w14:textId="77777777" w:rsidR="008F4E7F" w:rsidRDefault="008F4E7F">
      <w:pPr>
        <w:jc w:val="both"/>
        <w:rPr>
          <w:b/>
          <w:bCs/>
        </w:rPr>
      </w:pPr>
    </w:p>
    <w:p w14:paraId="33B99CB9" w14:textId="2DDEF1C0" w:rsidR="00CE1633" w:rsidRDefault="00115229">
      <w:pPr>
        <w:jc w:val="both"/>
      </w:pPr>
      <w:r>
        <w:rPr>
          <w:b/>
          <w:bCs/>
        </w:rPr>
        <w:t>11.4.2.</w:t>
      </w:r>
      <w:r>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14:paraId="72BE2199" w14:textId="77777777" w:rsidR="00CE1633" w:rsidRDefault="00115229">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veya sigorta şirketine iade edilir. Teminat mektubu dışındaki teminatlar sürenin bitiminde Hazineye gelir kaydedilir. </w:t>
      </w:r>
    </w:p>
    <w:p w14:paraId="031BD3DC" w14:textId="77777777" w:rsidR="00CE1633" w:rsidRDefault="00115229">
      <w:pPr>
        <w:jc w:val="both"/>
      </w:pPr>
      <w:r>
        <w:rPr>
          <w:b/>
          <w:bCs/>
        </w:rPr>
        <w:t>11.5.</w:t>
      </w:r>
      <w:r>
        <w:t xml:space="preserve"> Her ne suretle olursa olsun, İdarece alınan teminatlar haczedilemez ve üzerine ihtiyati tedbir konulamaz. </w:t>
      </w:r>
    </w:p>
    <w:p w14:paraId="5D9B5A57" w14:textId="77777777" w:rsidR="00CE1633" w:rsidRDefault="00115229">
      <w:pPr>
        <w:spacing w:before="120"/>
        <w:jc w:val="both"/>
      </w:pPr>
      <w:r>
        <w:rPr>
          <w:b/>
          <w:bCs/>
          <w:color w:val="auto"/>
        </w:rPr>
        <w:t xml:space="preserve">Madde </w:t>
      </w:r>
      <w:proofErr w:type="gramStart"/>
      <w:r>
        <w:rPr>
          <w:b/>
          <w:bCs/>
          <w:color w:val="auto"/>
        </w:rPr>
        <w:t>12 -</w:t>
      </w:r>
      <w:proofErr w:type="gramEnd"/>
      <w:r>
        <w:rPr>
          <w:b/>
          <w:bCs/>
          <w:color w:val="auto"/>
        </w:rPr>
        <w:t xml:space="preserve"> Ödeme yeri ve şartları</w:t>
      </w:r>
    </w:p>
    <w:p w14:paraId="2BE59706" w14:textId="77777777" w:rsidR="00CE1633" w:rsidRDefault="00115229">
      <w:pPr>
        <w:jc w:val="both"/>
      </w:pPr>
      <w:r>
        <w:rPr>
          <w:b/>
          <w:bCs/>
        </w:rPr>
        <w:t>12.1.</w:t>
      </w:r>
      <w:r>
        <w:t xml:space="preserve"> Sözleşme bedeli (ilave işler nedeniyle meydana gelebilecek artışlara ilişkin bedel dahil) </w:t>
      </w:r>
      <w:r>
        <w:rPr>
          <w:rStyle w:val="richtext"/>
          <w:b/>
          <w:bCs/>
          <w:color w:val="003399"/>
          <w:u w:val="dotted"/>
        </w:rPr>
        <w:t xml:space="preserve">EÜAŞ Gezende HES İşletme Müdürlüğü Muhasebe Servisi tarafından yüklenici firmanın banka hesabına yapılacaktır. </w:t>
      </w:r>
      <w:proofErr w:type="gramStart"/>
      <w:r>
        <w:t>ve</w:t>
      </w:r>
      <w:proofErr w:type="gramEnd"/>
      <w:r>
        <w:t xml:space="preserve"> Genel Şartnamenin hatalı, kusurlu ve eksik işlere ilişkin hükümleri saklı kalmak kaydıyla aşağıda öngörülen plan ve şartlar çerçevesinde ödenecektir: </w:t>
      </w:r>
    </w:p>
    <w:p w14:paraId="21DF7C60" w14:textId="77777777" w:rsidR="00CE1633" w:rsidRDefault="00115229">
      <w:pPr>
        <w:overflowPunct/>
        <w:autoSpaceDE/>
        <w:spacing w:before="100" w:beforeAutospacing="1" w:after="100" w:afterAutospacing="1"/>
        <w:rPr>
          <w:b/>
          <w:bCs/>
          <w:color w:val="003399"/>
          <w:u w:val="dotted"/>
        </w:rPr>
      </w:pPr>
      <w:r>
        <w:rPr>
          <w:b/>
          <w:bCs/>
          <w:color w:val="003399"/>
          <w:u w:val="dotted"/>
        </w:rPr>
        <w:t xml:space="preserve">Düzenlenecek puantajlara göre istihkak hesaplanıp, aylık olarak ödeme </w:t>
      </w:r>
      <w:proofErr w:type="spellStart"/>
      <w:proofErr w:type="gramStart"/>
      <w:r>
        <w:rPr>
          <w:b/>
          <w:bCs/>
          <w:color w:val="003399"/>
          <w:u w:val="dotted"/>
        </w:rPr>
        <w:t>yapılır.Ödeme</w:t>
      </w:r>
      <w:proofErr w:type="spellEnd"/>
      <w:proofErr w:type="gramEnd"/>
      <w:r>
        <w:rPr>
          <w:b/>
          <w:bCs/>
          <w:color w:val="003399"/>
          <w:u w:val="dotted"/>
        </w:rPr>
        <w:t xml:space="preserve"> yapılması için, yüklenicinin bir dilekçeyle fatura ve diğer gerekli evrakları da ekine koyarak idareye </w:t>
      </w:r>
      <w:proofErr w:type="spellStart"/>
      <w:r>
        <w:rPr>
          <w:b/>
          <w:bCs/>
          <w:color w:val="003399"/>
          <w:u w:val="dotted"/>
        </w:rPr>
        <w:t>müraacat</w:t>
      </w:r>
      <w:proofErr w:type="spellEnd"/>
      <w:r>
        <w:rPr>
          <w:b/>
          <w:bCs/>
          <w:color w:val="003399"/>
          <w:u w:val="dotted"/>
        </w:rPr>
        <w:t xml:space="preserve"> etmesine müteakip yükleniciye o ayın ödemesi yapılır.</w:t>
      </w:r>
    </w:p>
    <w:p w14:paraId="15B33563" w14:textId="77777777" w:rsidR="00CE1633" w:rsidRDefault="00115229">
      <w:pPr>
        <w:overflowPunct/>
        <w:autoSpaceDE/>
        <w:spacing w:before="100" w:beforeAutospacing="1" w:after="100" w:afterAutospacing="1"/>
        <w:rPr>
          <w:b/>
          <w:bCs/>
          <w:color w:val="003399"/>
          <w:u w:val="dotted"/>
        </w:rPr>
      </w:pPr>
      <w:r>
        <w:rPr>
          <w:b/>
          <w:bCs/>
          <w:color w:val="003399"/>
          <w:u w:val="dotted"/>
        </w:rPr>
        <w:t xml:space="preserve">Ödeme yapılabilmesi için; </w:t>
      </w:r>
      <w:proofErr w:type="gramStart"/>
      <w:r>
        <w:rPr>
          <w:b/>
          <w:bCs/>
          <w:color w:val="003399"/>
          <w:u w:val="dotted"/>
        </w:rPr>
        <w:t>Eğer</w:t>
      </w:r>
      <w:proofErr w:type="gramEnd"/>
      <w:r>
        <w:rPr>
          <w:b/>
          <w:bCs/>
          <w:color w:val="003399"/>
          <w:u w:val="dotted"/>
        </w:rPr>
        <w:t xml:space="preserve"> ihale konusu işte çalışacak olan yüklenicinin kendisi ise kendisinin, personeli ise personelinin herhangi bir sosyal güvenlik kurumuna tabi olması zorunlu olup, her istihkak ödemesi öncesinde bununla ilgili belgeleri idareye sunması zorunludur. </w:t>
      </w:r>
      <w:proofErr w:type="spellStart"/>
      <w:proofErr w:type="gramStart"/>
      <w:r>
        <w:rPr>
          <w:b/>
          <w:bCs/>
          <w:color w:val="003399"/>
          <w:u w:val="dotted"/>
        </w:rPr>
        <w:t>şöyleki</w:t>
      </w:r>
      <w:proofErr w:type="spellEnd"/>
      <w:proofErr w:type="gramEnd"/>
      <w:r>
        <w:rPr>
          <w:b/>
          <w:bCs/>
          <w:color w:val="003399"/>
          <w:u w:val="dotted"/>
        </w:rPr>
        <w:t>;</w:t>
      </w:r>
    </w:p>
    <w:p w14:paraId="1713C785" w14:textId="77777777" w:rsidR="00CE1633" w:rsidRDefault="00115229">
      <w:pPr>
        <w:overflowPunct/>
        <w:autoSpaceDE/>
        <w:spacing w:before="100" w:beforeAutospacing="1" w:after="100" w:afterAutospacing="1"/>
        <w:rPr>
          <w:b/>
          <w:bCs/>
          <w:color w:val="003399"/>
          <w:u w:val="dotted"/>
        </w:rPr>
      </w:pPr>
      <w:r>
        <w:rPr>
          <w:b/>
          <w:bCs/>
          <w:color w:val="003399"/>
          <w:u w:val="dotted"/>
        </w:rPr>
        <w:t>Çalışan personel:</w:t>
      </w:r>
    </w:p>
    <w:p w14:paraId="6CDA07C4" w14:textId="77777777" w:rsidR="00CE1633" w:rsidRDefault="00115229">
      <w:pPr>
        <w:overflowPunct/>
        <w:autoSpaceDE/>
        <w:spacing w:before="100" w:beforeAutospacing="1" w:after="100" w:afterAutospacing="1"/>
        <w:rPr>
          <w:b/>
          <w:bCs/>
          <w:color w:val="003399"/>
          <w:u w:val="dotted"/>
        </w:rPr>
      </w:pPr>
      <w:r>
        <w:rPr>
          <w:b/>
          <w:bCs/>
          <w:color w:val="003399"/>
          <w:u w:val="dotted"/>
        </w:rPr>
        <w:t xml:space="preserve">1. SGK </w:t>
      </w:r>
      <w:proofErr w:type="spellStart"/>
      <w:r>
        <w:rPr>
          <w:b/>
          <w:bCs/>
          <w:color w:val="003399"/>
          <w:u w:val="dotted"/>
        </w:rPr>
        <w:t>lı</w:t>
      </w:r>
      <w:proofErr w:type="spellEnd"/>
      <w:r>
        <w:rPr>
          <w:b/>
          <w:bCs/>
          <w:color w:val="003399"/>
          <w:u w:val="dotted"/>
        </w:rPr>
        <w:t xml:space="preserve"> ise, bir önceki </w:t>
      </w:r>
      <w:proofErr w:type="spellStart"/>
      <w:r>
        <w:rPr>
          <w:b/>
          <w:bCs/>
          <w:color w:val="003399"/>
          <w:u w:val="dotted"/>
        </w:rPr>
        <w:t>ay'a</w:t>
      </w:r>
      <w:proofErr w:type="spellEnd"/>
      <w:r>
        <w:rPr>
          <w:b/>
          <w:bCs/>
          <w:color w:val="003399"/>
          <w:u w:val="dotted"/>
        </w:rPr>
        <w:t xml:space="preserve"> ait SGK Prim bildirgesinin ve primlerin kurum hesabına ödendiğini gösterir banka veya tahsil makbuzunu,</w:t>
      </w:r>
    </w:p>
    <w:p w14:paraId="0368CADD" w14:textId="77777777" w:rsidR="00CE1633" w:rsidRDefault="00115229">
      <w:pPr>
        <w:overflowPunct/>
        <w:autoSpaceDE/>
        <w:spacing w:before="100" w:beforeAutospacing="1" w:after="100" w:afterAutospacing="1"/>
        <w:rPr>
          <w:b/>
          <w:bCs/>
          <w:color w:val="003399"/>
          <w:u w:val="dotted"/>
        </w:rPr>
      </w:pPr>
      <w:r>
        <w:rPr>
          <w:b/>
          <w:bCs/>
          <w:color w:val="003399"/>
          <w:u w:val="dotted"/>
        </w:rPr>
        <w:t xml:space="preserve">2.BAĞ-KUR </w:t>
      </w:r>
      <w:proofErr w:type="spellStart"/>
      <w:r>
        <w:rPr>
          <w:b/>
          <w:bCs/>
          <w:color w:val="003399"/>
          <w:u w:val="dotted"/>
        </w:rPr>
        <w:t>lu</w:t>
      </w:r>
      <w:proofErr w:type="spellEnd"/>
      <w:r>
        <w:rPr>
          <w:b/>
          <w:bCs/>
          <w:color w:val="003399"/>
          <w:u w:val="dotted"/>
        </w:rPr>
        <w:t xml:space="preserve"> </w:t>
      </w:r>
      <w:proofErr w:type="gramStart"/>
      <w:r>
        <w:rPr>
          <w:b/>
          <w:bCs/>
          <w:color w:val="003399"/>
          <w:u w:val="dotted"/>
        </w:rPr>
        <w:t>ise,  </w:t>
      </w:r>
      <w:proofErr w:type="spellStart"/>
      <w:r>
        <w:rPr>
          <w:b/>
          <w:bCs/>
          <w:color w:val="003399"/>
          <w:u w:val="dotted"/>
        </w:rPr>
        <w:t>ay'a</w:t>
      </w:r>
      <w:proofErr w:type="spellEnd"/>
      <w:proofErr w:type="gramEnd"/>
      <w:r>
        <w:rPr>
          <w:b/>
          <w:bCs/>
          <w:color w:val="003399"/>
          <w:u w:val="dotted"/>
        </w:rPr>
        <w:t xml:space="preserve"> ait BAĞ-KUR  primini ödendiğini gösterir banka veya tahsil makbuzunu,</w:t>
      </w:r>
    </w:p>
    <w:p w14:paraId="663B400C" w14:textId="77777777" w:rsidR="00CE1633" w:rsidRDefault="00115229">
      <w:pPr>
        <w:overflowPunct/>
        <w:autoSpaceDE/>
        <w:spacing w:before="100" w:beforeAutospacing="1" w:after="100" w:afterAutospacing="1"/>
        <w:rPr>
          <w:b/>
          <w:bCs/>
          <w:color w:val="003399"/>
          <w:u w:val="dotted"/>
        </w:rPr>
      </w:pPr>
      <w:r>
        <w:rPr>
          <w:b/>
          <w:bCs/>
          <w:color w:val="003399"/>
          <w:u w:val="dotted"/>
        </w:rPr>
        <w:t xml:space="preserve">3.Emekli ise, bir önceki </w:t>
      </w:r>
      <w:proofErr w:type="spellStart"/>
      <w:r>
        <w:rPr>
          <w:b/>
          <w:bCs/>
          <w:color w:val="003399"/>
          <w:u w:val="dotted"/>
        </w:rPr>
        <w:t>ay'a</w:t>
      </w:r>
      <w:proofErr w:type="spellEnd"/>
      <w:r>
        <w:rPr>
          <w:b/>
          <w:bCs/>
          <w:color w:val="003399"/>
          <w:u w:val="dotted"/>
        </w:rPr>
        <w:t xml:space="preserve"> ait SGK Destek Prim </w:t>
      </w:r>
      <w:proofErr w:type="spellStart"/>
      <w:r>
        <w:rPr>
          <w:b/>
          <w:bCs/>
          <w:color w:val="003399"/>
          <w:u w:val="dotted"/>
        </w:rPr>
        <w:t>Bildigesini</w:t>
      </w:r>
      <w:proofErr w:type="spellEnd"/>
      <w:r>
        <w:rPr>
          <w:b/>
          <w:bCs/>
          <w:color w:val="003399"/>
          <w:u w:val="dotted"/>
        </w:rPr>
        <w:t xml:space="preserve"> ve primlerin banka dekontu veya tahsil makbuzu,</w:t>
      </w:r>
    </w:p>
    <w:p w14:paraId="0A14FC4E" w14:textId="77777777" w:rsidR="00CE1633" w:rsidRDefault="00115229">
      <w:pPr>
        <w:overflowPunct/>
        <w:autoSpaceDE/>
        <w:spacing w:before="100" w:beforeAutospacing="1" w:after="100" w:afterAutospacing="1"/>
        <w:rPr>
          <w:b/>
          <w:bCs/>
          <w:color w:val="003399"/>
          <w:u w:val="dotted"/>
        </w:rPr>
      </w:pPr>
      <w:r>
        <w:rPr>
          <w:b/>
          <w:bCs/>
          <w:color w:val="003399"/>
          <w:u w:val="dotted"/>
        </w:rPr>
        <w:t xml:space="preserve">4.Emekli mal sahibi ise, tekrar çalıştığını ve bu nedenle maaşından kesinti yapıldığını gösteren resmi </w:t>
      </w:r>
      <w:proofErr w:type="spellStart"/>
      <w:proofErr w:type="gramStart"/>
      <w:r>
        <w:rPr>
          <w:b/>
          <w:bCs/>
          <w:color w:val="003399"/>
          <w:u w:val="dotted"/>
        </w:rPr>
        <w:t>belgeyi,idareye</w:t>
      </w:r>
      <w:proofErr w:type="spellEnd"/>
      <w:proofErr w:type="gramEnd"/>
      <w:r>
        <w:rPr>
          <w:b/>
          <w:bCs/>
          <w:color w:val="003399"/>
          <w:u w:val="dotted"/>
        </w:rPr>
        <w:t xml:space="preserve"> vereceği fatura ekinde sunacaktır.</w:t>
      </w:r>
    </w:p>
    <w:p w14:paraId="7BA51240" w14:textId="77777777" w:rsidR="003A383C" w:rsidRDefault="00115229">
      <w:pPr>
        <w:overflowPunct/>
        <w:autoSpaceDE/>
        <w:spacing w:before="100" w:beforeAutospacing="1" w:after="100" w:afterAutospacing="1"/>
        <w:rPr>
          <w:b/>
          <w:bCs/>
          <w:color w:val="003399"/>
          <w:u w:val="dotted"/>
        </w:rPr>
      </w:pPr>
      <w:r>
        <w:rPr>
          <w:b/>
          <w:bCs/>
          <w:color w:val="003399"/>
          <w:u w:val="dotted"/>
        </w:rPr>
        <w:t xml:space="preserve">Yüklenici, çalıştıracağı sürücü adına açtıracağı hesap numarasına sürücünün maaşını en az o tarihte yürürlükte olan asgari ücretten (Sigorta </w:t>
      </w:r>
      <w:proofErr w:type="spellStart"/>
      <w:r>
        <w:rPr>
          <w:b/>
          <w:bCs/>
          <w:color w:val="003399"/>
          <w:u w:val="dotted"/>
        </w:rPr>
        <w:t>Rik</w:t>
      </w:r>
      <w:proofErr w:type="spellEnd"/>
      <w:r>
        <w:rPr>
          <w:b/>
          <w:bCs/>
          <w:color w:val="003399"/>
          <w:u w:val="dotted"/>
        </w:rPr>
        <w:t xml:space="preserve"> Prim Oranını maaş bordrosunda açıkça </w:t>
      </w:r>
      <w:proofErr w:type="spellStart"/>
      <w:r>
        <w:rPr>
          <w:b/>
          <w:bCs/>
          <w:color w:val="003399"/>
          <w:u w:val="dotted"/>
        </w:rPr>
        <w:t>göstercektir</w:t>
      </w:r>
      <w:proofErr w:type="spellEnd"/>
      <w:r>
        <w:rPr>
          <w:b/>
          <w:bCs/>
          <w:color w:val="003399"/>
          <w:u w:val="dotted"/>
        </w:rPr>
        <w:t xml:space="preserve">.) nakdi olarak ödeme yapmakla yükümlüdür. </w:t>
      </w:r>
      <w:proofErr w:type="gramStart"/>
      <w:r>
        <w:rPr>
          <w:b/>
          <w:bCs/>
          <w:color w:val="003399"/>
          <w:u w:val="dotted"/>
        </w:rPr>
        <w:t>yüklenici</w:t>
      </w:r>
      <w:proofErr w:type="gramEnd"/>
      <w:r>
        <w:rPr>
          <w:b/>
          <w:bCs/>
          <w:color w:val="003399"/>
          <w:u w:val="dotted"/>
        </w:rPr>
        <w:t xml:space="preserve"> sürücünün maaşını yukarıda belirtilen şartlar dahilinde  yatırdığına dair belgeyi, idareye vereceği fatura ekinde </w:t>
      </w:r>
      <w:proofErr w:type="spellStart"/>
      <w:r>
        <w:rPr>
          <w:b/>
          <w:bCs/>
          <w:color w:val="003399"/>
          <w:u w:val="dotted"/>
        </w:rPr>
        <w:t>sunacaktır.Bu</w:t>
      </w:r>
      <w:proofErr w:type="spellEnd"/>
      <w:r>
        <w:rPr>
          <w:b/>
          <w:bCs/>
          <w:color w:val="003399"/>
          <w:u w:val="dotted"/>
        </w:rPr>
        <w:t xml:space="preserve"> belgeler fatura ile ibraz edilmez ise ibraz edilinceye kadar istihkakı ödenmeyecektir.</w:t>
      </w:r>
    </w:p>
    <w:p w14:paraId="0061F7AB" w14:textId="233D2444" w:rsidR="00CE1633" w:rsidRDefault="00115229">
      <w:pPr>
        <w:overflowPunct/>
        <w:autoSpaceDE/>
        <w:spacing w:before="100" w:beforeAutospacing="1" w:after="100" w:afterAutospacing="1"/>
        <w:rPr>
          <w:b/>
          <w:bCs/>
          <w:color w:val="003399"/>
          <w:u w:val="dotted"/>
        </w:rPr>
      </w:pPr>
      <w:r>
        <w:rPr>
          <w:b/>
          <w:bCs/>
          <w:color w:val="003399"/>
          <w:u w:val="dotted"/>
        </w:rPr>
        <w:lastRenderedPageBreak/>
        <w:t>Yüklenici çalışanın ücret ve diğer yasalardan doğan her türlü hak ve alacaklarından 4734 sayılı yasa gereği tamamen kendisi sorumludur.</w:t>
      </w:r>
    </w:p>
    <w:p w14:paraId="4966FE69" w14:textId="77777777" w:rsidR="00CE1633" w:rsidRDefault="00115229">
      <w:pPr>
        <w:jc w:val="both"/>
      </w:pPr>
      <w:r>
        <w:rPr>
          <w:b/>
          <w:bCs/>
        </w:rPr>
        <w:t>12.1.1.</w:t>
      </w:r>
      <w:r>
        <w:t xml:space="preserve"> </w:t>
      </w:r>
      <w:proofErr w:type="spellStart"/>
      <w:r>
        <w:t>Hakediş</w:t>
      </w:r>
      <w:proofErr w:type="spellEnd"/>
      <w:r>
        <w:t xml:space="preserve"> raporu, yüklenici veya vekili tarafından imzalandığı tarihten başlamak üzere </w:t>
      </w:r>
      <w:r>
        <w:rPr>
          <w:rStyle w:val="richtext"/>
          <w:b/>
          <w:bCs/>
          <w:color w:val="003399"/>
          <w:u w:val="dotted"/>
        </w:rPr>
        <w:t>15</w:t>
      </w:r>
      <w:r>
        <w:t xml:space="preserve"> gün içinde tahakkuka bağlanır. Bu tarihten başlamak üzere otuz gün içinde de ödeme yapılır. </w:t>
      </w:r>
    </w:p>
    <w:p w14:paraId="0F3AF131" w14:textId="77777777" w:rsidR="00CE1633" w:rsidRDefault="00115229">
      <w:pPr>
        <w:jc w:val="both"/>
      </w:pPr>
      <w:r>
        <w:rPr>
          <w:b/>
          <w:bCs/>
        </w:rPr>
        <w:t>12.2.</w:t>
      </w:r>
      <w:r>
        <w:t xml:space="preserve"> Yüklenici iş programına göre daha fazla iş yaparsa, İdare bu fazla işin bedelini </w:t>
      </w:r>
      <w:proofErr w:type="gramStart"/>
      <w:r>
        <w:t>imkan</w:t>
      </w:r>
      <w:proofErr w:type="gramEnd"/>
      <w:r>
        <w:t xml:space="preserve"> bulduğu takdirde öder. </w:t>
      </w:r>
    </w:p>
    <w:p w14:paraId="6343AE01" w14:textId="77777777" w:rsidR="00CE1633" w:rsidRDefault="00115229">
      <w:pPr>
        <w:jc w:val="both"/>
      </w:pPr>
      <w:r>
        <w:rPr>
          <w:b/>
          <w:bCs/>
        </w:rPr>
        <w:t>12.3.</w:t>
      </w:r>
      <w:r>
        <w:t xml:space="preserve"> Yüklenici yapılan işe ilişkin </w:t>
      </w:r>
      <w:proofErr w:type="spellStart"/>
      <w:r>
        <w:t>hakediş</w:t>
      </w:r>
      <w:proofErr w:type="spellEnd"/>
      <w:r>
        <w:t xml:space="preserve"> ve alacaklarını idarenin yazılı izni olmaksızın başkalarına devir veya temlik edemez. Temliknamelerin noterlikçe düzenlenmesi ve idare tarafından istenilen kayıt ve şartları taşıması zorunludur. </w:t>
      </w:r>
    </w:p>
    <w:p w14:paraId="367747F6" w14:textId="77777777" w:rsidR="00CE1633" w:rsidRDefault="00115229">
      <w:pPr>
        <w:spacing w:before="120"/>
        <w:jc w:val="both"/>
      </w:pPr>
      <w:r>
        <w:rPr>
          <w:b/>
          <w:bCs/>
          <w:color w:val="auto"/>
        </w:rPr>
        <w:t xml:space="preserve">Madde </w:t>
      </w:r>
      <w:proofErr w:type="gramStart"/>
      <w:r>
        <w:rPr>
          <w:b/>
          <w:bCs/>
          <w:color w:val="auto"/>
        </w:rPr>
        <w:t>13 -</w:t>
      </w:r>
      <w:proofErr w:type="gramEnd"/>
      <w:r>
        <w:rPr>
          <w:b/>
          <w:bCs/>
          <w:color w:val="auto"/>
        </w:rPr>
        <w:t xml:space="preserve"> Avans verilmesi şartları ve miktarı</w:t>
      </w:r>
    </w:p>
    <w:p w14:paraId="19107BEA" w14:textId="77777777" w:rsidR="00CE1633" w:rsidRDefault="00115229">
      <w:pPr>
        <w:jc w:val="both"/>
      </w:pPr>
      <w:r>
        <w:rPr>
          <w:b/>
          <w:bCs/>
        </w:rPr>
        <w:t>13.1.</w:t>
      </w:r>
      <w:r>
        <w:t xml:space="preserve"> Bu iş için avans verilmeyecektir. </w:t>
      </w:r>
    </w:p>
    <w:p w14:paraId="286E87CA" w14:textId="77777777" w:rsidR="00CE1633" w:rsidRDefault="00115229">
      <w:pPr>
        <w:spacing w:before="120"/>
        <w:jc w:val="both"/>
      </w:pPr>
      <w:r>
        <w:rPr>
          <w:b/>
          <w:bCs/>
          <w:color w:val="auto"/>
        </w:rPr>
        <w:t xml:space="preserve">Madde </w:t>
      </w:r>
      <w:proofErr w:type="gramStart"/>
      <w:r>
        <w:rPr>
          <w:b/>
          <w:bCs/>
          <w:color w:val="auto"/>
        </w:rPr>
        <w:t>14 -</w:t>
      </w:r>
      <w:proofErr w:type="gramEnd"/>
      <w:r>
        <w:rPr>
          <w:b/>
          <w:bCs/>
          <w:color w:val="auto"/>
        </w:rPr>
        <w:t xml:space="preserve"> Fiyat farkı ödenmesi ve hesaplanması şartları</w:t>
      </w:r>
    </w:p>
    <w:p w14:paraId="335C2AAC" w14:textId="77777777" w:rsidR="00CE1633" w:rsidRDefault="00115229">
      <w:pPr>
        <w:jc w:val="both"/>
      </w:pPr>
      <w:r>
        <w:rPr>
          <w:b/>
          <w:bCs/>
        </w:rPr>
        <w:t>14.1.</w:t>
      </w:r>
      <w:r>
        <w:t xml:space="preserve"> </w:t>
      </w:r>
      <w:proofErr w:type="gramStart"/>
      <w:r>
        <w:t>Yüklenici,</w:t>
      </w:r>
      <w:proofErr w:type="gramEnd"/>
      <w: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71DDDD9A" w14:textId="77777777" w:rsidR="00CE1633" w:rsidRDefault="00115229">
      <w:pPr>
        <w:jc w:val="both"/>
      </w:pPr>
      <w:r>
        <w:rPr>
          <w:b/>
          <w:bCs/>
        </w:rPr>
        <w:t>14.2.</w:t>
      </w:r>
      <w:r>
        <w:t xml:space="preserve"> Bu sözleşme kapsamında yapılan işler için fiyat farkı hesaplanacaktır. </w:t>
      </w:r>
    </w:p>
    <w:p w14:paraId="545F8580" w14:textId="5B726E68" w:rsidR="005E450A" w:rsidRDefault="00115229">
      <w:pPr>
        <w:overflowPunct/>
        <w:autoSpaceDE/>
        <w:spacing w:after="240"/>
        <w:rPr>
          <w:rFonts w:eastAsia="Times New Roman"/>
          <w:b/>
          <w:bCs/>
          <w:color w:val="003399"/>
          <w:u w:val="dotted"/>
        </w:rPr>
      </w:pPr>
      <w:r>
        <w:rPr>
          <w:rFonts w:eastAsia="Times New Roman"/>
          <w:b/>
          <w:bCs/>
          <w:color w:val="003399"/>
          <w:u w:val="dotted"/>
        </w:rPr>
        <w:t xml:space="preserve">Fiyat farkı aşağıdaki formüle göre hesaplanır: </w:t>
      </w:r>
      <w:r>
        <w:rPr>
          <w:rFonts w:eastAsia="Times New Roman"/>
          <w:b/>
          <w:bCs/>
          <w:color w:val="003399"/>
          <w:u w:val="dotted"/>
        </w:rPr>
        <w:br/>
      </w:r>
      <w:r>
        <w:rPr>
          <w:rFonts w:eastAsia="Times New Roman"/>
          <w:b/>
          <w:bCs/>
          <w:color w:val="003399"/>
          <w:u w:val="dotted"/>
        </w:rPr>
        <w:br/>
        <w:t xml:space="preserve">F = An x B x ( Pn-1) </w:t>
      </w:r>
      <w:r>
        <w:rPr>
          <w:rFonts w:eastAsia="Times New Roman"/>
          <w:b/>
          <w:bCs/>
          <w:color w:val="003399"/>
          <w:u w:val="dotted"/>
        </w:rPr>
        <w:br/>
      </w:r>
      <w:r>
        <w:rPr>
          <w:rFonts w:eastAsia="Times New Roman"/>
          <w:b/>
          <w:bCs/>
          <w:color w:val="003399"/>
          <w:u w:val="dotted"/>
        </w:rPr>
        <w:br/>
      </w:r>
      <w:proofErr w:type="spellStart"/>
      <w:r>
        <w:rPr>
          <w:rFonts w:eastAsia="Times New Roman"/>
          <w:b/>
          <w:bCs/>
          <w:color w:val="003399"/>
          <w:u w:val="dotted"/>
        </w:rPr>
        <w:t>Pn</w:t>
      </w:r>
      <w:proofErr w:type="spellEnd"/>
      <w:r>
        <w:rPr>
          <w:rFonts w:eastAsia="Times New Roman"/>
          <w:b/>
          <w:bCs/>
          <w:color w:val="003399"/>
          <w:u w:val="dotted"/>
        </w:rPr>
        <w:t xml:space="preserve">=a1+a2 İn/İo+b1 </w:t>
      </w:r>
      <w:proofErr w:type="spellStart"/>
      <w:r>
        <w:rPr>
          <w:rFonts w:eastAsia="Times New Roman"/>
          <w:b/>
          <w:bCs/>
          <w:color w:val="003399"/>
          <w:u w:val="dotted"/>
        </w:rPr>
        <w:t>AYn</w:t>
      </w:r>
      <w:proofErr w:type="spellEnd"/>
      <w:r>
        <w:rPr>
          <w:rFonts w:eastAsia="Times New Roman"/>
          <w:b/>
          <w:bCs/>
          <w:color w:val="003399"/>
          <w:u w:val="dotted"/>
        </w:rPr>
        <w:t xml:space="preserve">/AYo+b2 </w:t>
      </w:r>
      <w:proofErr w:type="spellStart"/>
      <w:r>
        <w:rPr>
          <w:rFonts w:eastAsia="Times New Roman"/>
          <w:b/>
          <w:bCs/>
          <w:color w:val="003399"/>
          <w:u w:val="dotted"/>
        </w:rPr>
        <w:t>Yn</w:t>
      </w:r>
      <w:proofErr w:type="spellEnd"/>
      <w:r>
        <w:rPr>
          <w:rFonts w:eastAsia="Times New Roman"/>
          <w:b/>
          <w:bCs/>
          <w:color w:val="003399"/>
          <w:u w:val="dotted"/>
        </w:rPr>
        <w:t xml:space="preserve">/Yo+b3 </w:t>
      </w:r>
      <w:proofErr w:type="spellStart"/>
      <w:r>
        <w:rPr>
          <w:rFonts w:eastAsia="Times New Roman"/>
          <w:b/>
          <w:bCs/>
          <w:color w:val="003399"/>
          <w:u w:val="dotted"/>
        </w:rPr>
        <w:t>Gn</w:t>
      </w:r>
      <w:proofErr w:type="spellEnd"/>
      <w:r>
        <w:rPr>
          <w:rFonts w:eastAsia="Times New Roman"/>
          <w:b/>
          <w:bCs/>
          <w:color w:val="003399"/>
          <w:u w:val="dotted"/>
        </w:rPr>
        <w:t>/</w:t>
      </w:r>
      <w:proofErr w:type="spellStart"/>
      <w:r>
        <w:rPr>
          <w:rFonts w:eastAsia="Times New Roman"/>
          <w:b/>
          <w:bCs/>
          <w:color w:val="003399"/>
          <w:u w:val="dotted"/>
        </w:rPr>
        <w:t>Go+c</w:t>
      </w:r>
      <w:proofErr w:type="spellEnd"/>
      <w:r>
        <w:rPr>
          <w:rFonts w:eastAsia="Times New Roman"/>
          <w:b/>
          <w:bCs/>
          <w:color w:val="003399"/>
          <w:u w:val="dotted"/>
        </w:rPr>
        <w:t xml:space="preserve"> Mn/</w:t>
      </w:r>
      <w:proofErr w:type="spellStart"/>
      <w:r>
        <w:rPr>
          <w:rFonts w:eastAsia="Times New Roman"/>
          <w:b/>
          <w:bCs/>
          <w:color w:val="003399"/>
          <w:u w:val="dotted"/>
        </w:rPr>
        <w:t>Mo</w:t>
      </w:r>
      <w:proofErr w:type="spellEnd"/>
      <w:r>
        <w:rPr>
          <w:rFonts w:eastAsia="Times New Roman"/>
          <w:b/>
          <w:bCs/>
          <w:color w:val="003399"/>
          <w:u w:val="dotted"/>
        </w:rPr>
        <w:t xml:space="preserve"> </w:t>
      </w:r>
      <w:r>
        <w:rPr>
          <w:rFonts w:eastAsia="Times New Roman"/>
          <w:b/>
          <w:bCs/>
          <w:color w:val="003399"/>
          <w:u w:val="dotted"/>
        </w:rPr>
        <w:br/>
      </w:r>
      <w:r>
        <w:rPr>
          <w:rFonts w:eastAsia="Times New Roman"/>
          <w:b/>
          <w:bCs/>
          <w:color w:val="003399"/>
          <w:u w:val="dotted"/>
        </w:rPr>
        <w:br/>
        <w:t xml:space="preserve">Formülde yer alan; </w:t>
      </w:r>
      <w:r>
        <w:rPr>
          <w:rFonts w:eastAsia="Times New Roman"/>
          <w:b/>
          <w:bCs/>
          <w:color w:val="003399"/>
          <w:u w:val="dotted"/>
        </w:rPr>
        <w:br/>
      </w:r>
      <w:r>
        <w:rPr>
          <w:rFonts w:eastAsia="Times New Roman"/>
          <w:b/>
          <w:bCs/>
          <w:color w:val="003399"/>
          <w:u w:val="dotted"/>
        </w:rPr>
        <w:br/>
        <w:t xml:space="preserve">F: Fiyat farkını (TL), </w:t>
      </w:r>
      <w:r>
        <w:rPr>
          <w:rFonts w:eastAsia="Times New Roman"/>
          <w:b/>
          <w:bCs/>
          <w:color w:val="003399"/>
          <w:u w:val="dotted"/>
        </w:rPr>
        <w:br/>
      </w:r>
      <w:r>
        <w:rPr>
          <w:rFonts w:eastAsia="Times New Roman"/>
          <w:b/>
          <w:bCs/>
          <w:color w:val="003399"/>
          <w:u w:val="dotted"/>
        </w:rPr>
        <w:br/>
        <w:t xml:space="preserve">B: 0,90 sabit katsayısını, </w:t>
      </w:r>
      <w:r>
        <w:rPr>
          <w:rFonts w:eastAsia="Times New Roman"/>
          <w:b/>
          <w:bCs/>
          <w:color w:val="003399"/>
          <w:u w:val="dotted"/>
        </w:rPr>
        <w:br/>
      </w:r>
      <w:r>
        <w:rPr>
          <w:rFonts w:eastAsia="Times New Roman"/>
          <w:b/>
          <w:bCs/>
          <w:color w:val="003399"/>
          <w:u w:val="dotted"/>
        </w:rPr>
        <w:br/>
        <w:t xml:space="preserve">An: İlk geçici </w:t>
      </w:r>
      <w:proofErr w:type="spellStart"/>
      <w:r>
        <w:rPr>
          <w:rFonts w:eastAsia="Times New Roman"/>
          <w:b/>
          <w:bCs/>
          <w:color w:val="003399"/>
          <w:u w:val="dotted"/>
        </w:rPr>
        <w:t>hakedişte</w:t>
      </w:r>
      <w:proofErr w:type="spellEnd"/>
      <w:r>
        <w:rPr>
          <w:rFonts w:eastAsia="Times New Roman"/>
          <w:b/>
          <w:bCs/>
          <w:color w:val="003399"/>
          <w:u w:val="dotted"/>
        </w:rPr>
        <w:t xml:space="preserve"> (n=1) olmak üzere (n) inci hak edişte; birim fiyatlı işlerde uygulama ayında gerçekleşen iş kalemlerinin sözleşme fiyatlarıyla çarpılması sonucu bulunan tutarı (TL), götürü bedel işlerde ise uygulama ayında gerçekleşen ilerleme yüzdesiyle sözleşme bedelinin çarpılması sonucu bulunan tutarı (TL),</w:t>
      </w:r>
      <w:r>
        <w:rPr>
          <w:rFonts w:eastAsia="Times New Roman"/>
          <w:b/>
          <w:bCs/>
          <w:color w:val="003399"/>
          <w:u w:val="dotted"/>
        </w:rPr>
        <w:br/>
      </w:r>
      <w:r>
        <w:rPr>
          <w:rFonts w:eastAsia="Times New Roman"/>
          <w:b/>
          <w:bCs/>
          <w:color w:val="003399"/>
          <w:u w:val="dotted"/>
        </w:rPr>
        <w:br/>
      </w:r>
      <w:proofErr w:type="spellStart"/>
      <w:r>
        <w:rPr>
          <w:rFonts w:eastAsia="Times New Roman"/>
          <w:b/>
          <w:bCs/>
          <w:color w:val="003399"/>
          <w:u w:val="dotted"/>
        </w:rPr>
        <w:t>Pn</w:t>
      </w:r>
      <w:proofErr w:type="spellEnd"/>
      <w:r>
        <w:rPr>
          <w:rFonts w:eastAsia="Times New Roman"/>
          <w:b/>
          <w:bCs/>
          <w:color w:val="003399"/>
          <w:u w:val="dotted"/>
        </w:rPr>
        <w:t xml:space="preserve">: İlk geçici </w:t>
      </w:r>
      <w:proofErr w:type="spellStart"/>
      <w:r>
        <w:rPr>
          <w:rFonts w:eastAsia="Times New Roman"/>
          <w:b/>
          <w:bCs/>
          <w:color w:val="003399"/>
          <w:u w:val="dotted"/>
        </w:rPr>
        <w:t>hakedişte</w:t>
      </w:r>
      <w:proofErr w:type="spellEnd"/>
      <w:r>
        <w:rPr>
          <w:rFonts w:eastAsia="Times New Roman"/>
          <w:b/>
          <w:bCs/>
          <w:color w:val="003399"/>
          <w:u w:val="dotted"/>
        </w:rPr>
        <w:t xml:space="preserve"> (n=1) olmak üzere (n) inci </w:t>
      </w:r>
      <w:proofErr w:type="spellStart"/>
      <w:r>
        <w:rPr>
          <w:rFonts w:eastAsia="Times New Roman"/>
          <w:b/>
          <w:bCs/>
          <w:color w:val="003399"/>
          <w:u w:val="dotted"/>
        </w:rPr>
        <w:t>hakedişte</w:t>
      </w:r>
      <w:proofErr w:type="spellEnd"/>
      <w:r>
        <w:rPr>
          <w:rFonts w:eastAsia="Times New Roman"/>
          <w:b/>
          <w:bCs/>
          <w:color w:val="003399"/>
          <w:u w:val="dotted"/>
        </w:rPr>
        <w:t>, fiyat farkı hesabında kullanılan temel endeksler ve güncel endeksler ile a1, a2, b1, b2, b3 ve c değerlerinin ağırlık oranlarını temsil eden katsayıların yukarıdaki formüle uygulanması sonucu bulunan fiyat farkı katsayısını,</w:t>
      </w:r>
      <w:r w:rsidR="005E450A">
        <w:rPr>
          <w:rFonts w:eastAsia="Times New Roman"/>
          <w:b/>
          <w:bCs/>
          <w:color w:val="003399"/>
          <w:u w:val="dotted"/>
        </w:rPr>
        <w:t xml:space="preserve"> </w:t>
      </w:r>
      <w:r>
        <w:rPr>
          <w:rFonts w:eastAsia="Times New Roman"/>
          <w:b/>
          <w:bCs/>
          <w:color w:val="003399"/>
          <w:u w:val="dotted"/>
        </w:rPr>
        <w:t xml:space="preserve">ifade eder. </w:t>
      </w:r>
      <w:r>
        <w:rPr>
          <w:rFonts w:eastAsia="Times New Roman"/>
          <w:b/>
          <w:bCs/>
          <w:color w:val="003399"/>
          <w:u w:val="dotted"/>
        </w:rPr>
        <w:br/>
      </w:r>
      <w:r>
        <w:rPr>
          <w:rFonts w:eastAsia="Times New Roman"/>
          <w:b/>
          <w:bCs/>
          <w:color w:val="003399"/>
          <w:u w:val="dotted"/>
        </w:rPr>
        <w:br/>
        <w:t>Endeks tablosu: Türkiye İstatistik Kurumu tarafından aylık yayımlanan yurt içi üretici fiyat endeksi, 2003=100, CPA 2008 kısım, bölüm ve gruplarına göre tarihsel seri tablosu veya yurt içi üretici fiyat endeksi, 2003=100, CPA 2008 seçilmiş sınıflar tablosudur.</w:t>
      </w:r>
      <w:r>
        <w:rPr>
          <w:rFonts w:eastAsia="Times New Roman"/>
          <w:b/>
          <w:bCs/>
          <w:color w:val="003399"/>
          <w:u w:val="dotted"/>
        </w:rPr>
        <w:br/>
      </w:r>
      <w:r>
        <w:rPr>
          <w:rFonts w:eastAsia="Times New Roman"/>
          <w:b/>
          <w:bCs/>
          <w:color w:val="003399"/>
          <w:u w:val="dotted"/>
        </w:rPr>
        <w:br/>
        <w:t>Formüldeki sabit katsayılar ile temel endeksler(o) ve güncel endeksler(n):</w:t>
      </w:r>
    </w:p>
    <w:p w14:paraId="50026E9C" w14:textId="77777777" w:rsidR="005E450A" w:rsidRDefault="005E450A">
      <w:pPr>
        <w:overflowPunct/>
        <w:autoSpaceDE/>
        <w:spacing w:after="240"/>
        <w:rPr>
          <w:rFonts w:eastAsia="Times New Roman"/>
          <w:b/>
          <w:bCs/>
          <w:color w:val="003399"/>
          <w:u w:val="dotted"/>
        </w:rPr>
      </w:pPr>
    </w:p>
    <w:tbl>
      <w:tblPr>
        <w:tblW w:w="4931" w:type="pct"/>
        <w:tblLook w:val="04A0" w:firstRow="1" w:lastRow="0" w:firstColumn="1" w:lastColumn="0" w:noHBand="0" w:noVBand="1"/>
      </w:tblPr>
      <w:tblGrid>
        <w:gridCol w:w="2827"/>
        <w:gridCol w:w="2055"/>
        <w:gridCol w:w="1466"/>
        <w:gridCol w:w="3282"/>
      </w:tblGrid>
      <w:tr w:rsidR="00CE1633" w14:paraId="08061FFE" w14:textId="77777777" w:rsidTr="00F3052C">
        <w:tc>
          <w:tcPr>
            <w:tcW w:w="2535" w:type="pct"/>
            <w:gridSpan w:val="2"/>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64BB7801" w14:textId="77777777" w:rsidR="00CE1633" w:rsidRDefault="00CE1633">
            <w:pPr>
              <w:overflowPunct/>
              <w:autoSpaceDE/>
              <w:spacing w:before="150" w:after="150"/>
              <w:rPr>
                <w:rFonts w:eastAsia="Times New Roman"/>
                <w:color w:val="auto"/>
              </w:rPr>
            </w:pPr>
          </w:p>
          <w:p w14:paraId="06F7A252" w14:textId="77777777" w:rsidR="00CE1633" w:rsidRDefault="00CE1633">
            <w:pPr>
              <w:overflowPunct/>
              <w:autoSpaceDE/>
              <w:spacing w:before="150" w:after="150"/>
              <w:rPr>
                <w:rFonts w:eastAsia="Times New Roman"/>
                <w:color w:val="auto"/>
              </w:rPr>
            </w:pPr>
          </w:p>
          <w:p w14:paraId="651AE31A" w14:textId="77777777" w:rsidR="00CE1633" w:rsidRDefault="00115229">
            <w:pPr>
              <w:wordWrap w:val="0"/>
              <w:overflowPunct/>
              <w:autoSpaceDE/>
              <w:spacing w:before="150" w:after="150"/>
              <w:rPr>
                <w:rFonts w:eastAsia="Times New Roman"/>
                <w:b/>
                <w:bCs/>
                <w:color w:val="auto"/>
                <w:sz w:val="23"/>
                <w:szCs w:val="23"/>
              </w:rPr>
            </w:pPr>
            <w:r>
              <w:rPr>
                <w:rFonts w:eastAsia="Times New Roman"/>
                <w:b/>
                <w:bCs/>
                <w:color w:val="auto"/>
                <w:sz w:val="23"/>
                <w:szCs w:val="23"/>
              </w:rPr>
              <w:lastRenderedPageBreak/>
              <w:t>Katsayı</w:t>
            </w:r>
          </w:p>
        </w:tc>
        <w:tc>
          <w:tcPr>
            <w:tcW w:w="2465" w:type="pct"/>
            <w:gridSpan w:val="2"/>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0A90406D" w14:textId="77777777" w:rsidR="006C19CA" w:rsidRDefault="006C19CA">
            <w:pPr>
              <w:wordWrap w:val="0"/>
              <w:overflowPunct/>
              <w:autoSpaceDE/>
              <w:spacing w:before="150" w:after="150"/>
              <w:rPr>
                <w:rFonts w:eastAsia="Times New Roman"/>
                <w:b/>
                <w:bCs/>
                <w:color w:val="auto"/>
                <w:sz w:val="23"/>
                <w:szCs w:val="23"/>
              </w:rPr>
            </w:pPr>
          </w:p>
          <w:p w14:paraId="4D82BA70" w14:textId="77777777" w:rsidR="006C19CA" w:rsidRDefault="006C19CA">
            <w:pPr>
              <w:wordWrap w:val="0"/>
              <w:overflowPunct/>
              <w:autoSpaceDE/>
              <w:spacing w:before="150" w:after="150"/>
              <w:rPr>
                <w:rFonts w:eastAsia="Times New Roman"/>
                <w:b/>
                <w:bCs/>
                <w:color w:val="auto"/>
                <w:sz w:val="23"/>
                <w:szCs w:val="23"/>
              </w:rPr>
            </w:pPr>
          </w:p>
          <w:p w14:paraId="538748F1" w14:textId="5B0442C7" w:rsidR="00CE1633" w:rsidRDefault="00115229">
            <w:pPr>
              <w:wordWrap w:val="0"/>
              <w:overflowPunct/>
              <w:autoSpaceDE/>
              <w:spacing w:before="150" w:after="150"/>
              <w:rPr>
                <w:rFonts w:eastAsia="Times New Roman"/>
                <w:b/>
                <w:bCs/>
                <w:color w:val="auto"/>
                <w:sz w:val="23"/>
                <w:szCs w:val="23"/>
              </w:rPr>
            </w:pPr>
            <w:r>
              <w:rPr>
                <w:rFonts w:eastAsia="Times New Roman"/>
                <w:b/>
                <w:bCs/>
                <w:color w:val="auto"/>
                <w:sz w:val="23"/>
                <w:szCs w:val="23"/>
              </w:rPr>
              <w:lastRenderedPageBreak/>
              <w:t>Endeks</w:t>
            </w:r>
          </w:p>
        </w:tc>
      </w:tr>
      <w:tr w:rsidR="00CE1633" w14:paraId="4D0546E3" w14:textId="77777777" w:rsidTr="00D17437">
        <w:tc>
          <w:tcPr>
            <w:tcW w:w="146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99F5583" w14:textId="24C85A7C" w:rsidR="00CE1633" w:rsidRDefault="00115229">
            <w:pPr>
              <w:wordWrap w:val="0"/>
              <w:overflowPunct/>
              <w:autoSpaceDE/>
              <w:spacing w:before="150" w:after="150"/>
              <w:rPr>
                <w:rFonts w:eastAsia="Times New Roman"/>
                <w:color w:val="auto"/>
              </w:rPr>
            </w:pPr>
            <w:proofErr w:type="gramStart"/>
            <w:r>
              <w:rPr>
                <w:rFonts w:eastAsia="Times New Roman"/>
                <w:color w:val="auto"/>
              </w:rPr>
              <w:lastRenderedPageBreak/>
              <w:t>a</w:t>
            </w:r>
            <w:proofErr w:type="gramEnd"/>
            <w:r>
              <w:rPr>
                <w:rFonts w:eastAsia="Times New Roman"/>
                <w:color w:val="auto"/>
              </w:rPr>
              <w:t>1 (Haftalık çalışma saati</w:t>
            </w:r>
            <w:r w:rsidR="00770EED">
              <w:rPr>
                <w:rFonts w:eastAsia="Times New Roman"/>
                <w:color w:val="auto"/>
              </w:rPr>
              <w:t xml:space="preserve">   </w:t>
            </w:r>
            <w:proofErr w:type="spellStart"/>
            <w:r>
              <w:rPr>
                <w:rFonts w:eastAsia="Times New Roman"/>
                <w:color w:val="auto"/>
              </w:rPr>
              <w:t>nin</w:t>
            </w:r>
            <w:proofErr w:type="spellEnd"/>
            <w:r>
              <w:rPr>
                <w:rFonts w:eastAsia="Times New Roman"/>
                <w:color w:val="auto"/>
              </w:rPr>
              <w:t xml:space="preserve"> tamamı idarede kullanılan işçiliklerin ağırlık </w:t>
            </w:r>
            <w:r w:rsidR="00D17437">
              <w:rPr>
                <w:rFonts w:eastAsia="Times New Roman"/>
                <w:color w:val="auto"/>
              </w:rPr>
              <w:t xml:space="preserve">      </w:t>
            </w:r>
            <w:r>
              <w:rPr>
                <w:rFonts w:eastAsia="Times New Roman"/>
                <w:color w:val="auto"/>
              </w:rPr>
              <w:t>oranı)</w:t>
            </w:r>
          </w:p>
        </w:tc>
        <w:tc>
          <w:tcPr>
            <w:tcW w:w="10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0A07A3F" w14:textId="77777777" w:rsidR="00CE1633" w:rsidRDefault="00CE1633">
            <w:pPr>
              <w:overflowPunct/>
              <w:autoSpaceDE/>
              <w:spacing w:before="150" w:after="150"/>
              <w:rPr>
                <w:rFonts w:eastAsia="Times New Roman"/>
                <w:color w:val="auto"/>
              </w:rPr>
            </w:pPr>
          </w:p>
          <w:p w14:paraId="577EC63C" w14:textId="77777777" w:rsidR="00CE1633" w:rsidRDefault="00115229">
            <w:pPr>
              <w:wordWrap w:val="0"/>
              <w:overflowPunct/>
              <w:autoSpaceDE/>
              <w:spacing w:before="150" w:after="150"/>
              <w:jc w:val="center"/>
              <w:rPr>
                <w:rFonts w:eastAsia="Times New Roman"/>
                <w:color w:val="auto"/>
              </w:rPr>
            </w:pPr>
            <w:r>
              <w:rPr>
                <w:rFonts w:eastAsia="Times New Roman"/>
                <w:color w:val="auto"/>
              </w:rPr>
              <w:t>0</w:t>
            </w:r>
          </w:p>
        </w:tc>
        <w:tc>
          <w:tcPr>
            <w:tcW w:w="761"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3587D5AC" w14:textId="77777777" w:rsidR="00CE1633" w:rsidRDefault="00CE1633">
            <w:pPr>
              <w:overflowPunct/>
              <w:autoSpaceDE/>
              <w:spacing w:before="150" w:after="150"/>
              <w:rPr>
                <w:rFonts w:eastAsia="Times New Roman"/>
                <w:color w:val="auto"/>
              </w:rPr>
            </w:pPr>
          </w:p>
        </w:tc>
        <w:tc>
          <w:tcPr>
            <w:tcW w:w="1704"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371CF436" w14:textId="77777777" w:rsidR="00CE1633" w:rsidRDefault="00CE1633">
            <w:pPr>
              <w:overflowPunct/>
              <w:autoSpaceDE/>
              <w:spacing w:before="150" w:after="150"/>
              <w:rPr>
                <w:rFonts w:eastAsia="Times New Roman"/>
                <w:color w:val="auto"/>
              </w:rPr>
            </w:pPr>
          </w:p>
          <w:p w14:paraId="6CD19574" w14:textId="77777777" w:rsidR="00CE1633" w:rsidRDefault="00CE1633">
            <w:pPr>
              <w:overflowPunct/>
              <w:autoSpaceDE/>
              <w:spacing w:before="150" w:after="150"/>
              <w:rPr>
                <w:rFonts w:eastAsia="Times New Roman"/>
                <w:color w:val="auto"/>
              </w:rPr>
            </w:pPr>
          </w:p>
          <w:p w14:paraId="3F5F7B2D" w14:textId="77777777" w:rsidR="00CE1633" w:rsidRDefault="00115229">
            <w:pPr>
              <w:overflowPunct/>
              <w:autoSpaceDE/>
              <w:spacing w:before="150" w:after="150"/>
              <w:rPr>
                <w:rFonts w:eastAsia="Times New Roman"/>
                <w:color w:val="auto"/>
              </w:rPr>
            </w:pPr>
            <w:r>
              <w:rPr>
                <w:rFonts w:eastAsia="Times New Roman"/>
                <w:color w:val="auto"/>
              </w:rPr>
              <w:br/>
            </w:r>
            <w:r>
              <w:rPr>
                <w:rFonts w:eastAsia="Times New Roman"/>
                <w:color w:val="auto"/>
              </w:rPr>
              <w:br/>
            </w:r>
          </w:p>
        </w:tc>
      </w:tr>
      <w:tr w:rsidR="00CE1633" w14:paraId="715EF9B3" w14:textId="77777777" w:rsidTr="00D17437">
        <w:tc>
          <w:tcPr>
            <w:tcW w:w="146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83E3A01" w14:textId="02AAD0F3" w:rsidR="00CE1633" w:rsidRDefault="00115229">
            <w:pPr>
              <w:wordWrap w:val="0"/>
              <w:overflowPunct/>
              <w:autoSpaceDE/>
              <w:spacing w:before="150" w:after="150"/>
              <w:rPr>
                <w:rFonts w:eastAsia="Times New Roman"/>
                <w:color w:val="auto"/>
              </w:rPr>
            </w:pPr>
            <w:proofErr w:type="gramStart"/>
            <w:r>
              <w:rPr>
                <w:rFonts w:eastAsia="Times New Roman"/>
                <w:color w:val="auto"/>
              </w:rPr>
              <w:t>a</w:t>
            </w:r>
            <w:proofErr w:type="gramEnd"/>
            <w:r>
              <w:rPr>
                <w:rFonts w:eastAsia="Times New Roman"/>
                <w:color w:val="auto"/>
              </w:rPr>
              <w:t>2 (Haftalık çalışma saati</w:t>
            </w:r>
            <w:r w:rsidR="00D9782F">
              <w:rPr>
                <w:rFonts w:eastAsia="Times New Roman"/>
                <w:color w:val="auto"/>
              </w:rPr>
              <w:t xml:space="preserve">   </w:t>
            </w:r>
            <w:proofErr w:type="spellStart"/>
            <w:r>
              <w:rPr>
                <w:rFonts w:eastAsia="Times New Roman"/>
                <w:color w:val="auto"/>
              </w:rPr>
              <w:t>ni</w:t>
            </w:r>
            <w:r w:rsidR="00C52D7A">
              <w:rPr>
                <w:rFonts w:eastAsia="Times New Roman"/>
                <w:color w:val="auto"/>
              </w:rPr>
              <w:t>n</w:t>
            </w:r>
            <w:proofErr w:type="spellEnd"/>
            <w:r>
              <w:rPr>
                <w:rFonts w:eastAsia="Times New Roman"/>
                <w:color w:val="auto"/>
              </w:rPr>
              <w:t xml:space="preserve"> tamamı idarede kullanılmayan işçiliklerin ağırlık </w:t>
            </w:r>
            <w:r w:rsidR="004752F5">
              <w:rPr>
                <w:rFonts w:eastAsia="Times New Roman"/>
                <w:color w:val="auto"/>
              </w:rPr>
              <w:t xml:space="preserve">  </w:t>
            </w:r>
            <w:r>
              <w:rPr>
                <w:rFonts w:eastAsia="Times New Roman"/>
                <w:color w:val="auto"/>
              </w:rPr>
              <w:t>oranı)</w:t>
            </w:r>
          </w:p>
        </w:tc>
        <w:tc>
          <w:tcPr>
            <w:tcW w:w="10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4C45F6A" w14:textId="77777777" w:rsidR="00CE1633" w:rsidRDefault="00115229">
            <w:pPr>
              <w:wordWrap w:val="0"/>
              <w:overflowPunct/>
              <w:autoSpaceDE/>
              <w:spacing w:before="150" w:after="150"/>
              <w:jc w:val="center"/>
              <w:rPr>
                <w:rFonts w:eastAsia="Times New Roman"/>
                <w:color w:val="auto"/>
              </w:rPr>
            </w:pPr>
            <w:r>
              <w:rPr>
                <w:rFonts w:eastAsia="Times New Roman"/>
                <w:color w:val="auto"/>
              </w:rPr>
              <w:t>0,21</w:t>
            </w:r>
          </w:p>
        </w:tc>
        <w:tc>
          <w:tcPr>
            <w:tcW w:w="761"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4ACAFB51" w14:textId="77777777" w:rsidR="00CE1633" w:rsidRDefault="00115229">
            <w:pPr>
              <w:wordWrap w:val="0"/>
              <w:overflowPunct/>
              <w:autoSpaceDE/>
              <w:spacing w:before="150" w:after="150"/>
              <w:jc w:val="center"/>
              <w:rPr>
                <w:rFonts w:eastAsia="Times New Roman"/>
                <w:color w:val="auto"/>
              </w:rPr>
            </w:pPr>
            <w:proofErr w:type="spellStart"/>
            <w:r>
              <w:rPr>
                <w:rFonts w:eastAsia="Times New Roman"/>
                <w:color w:val="auto"/>
              </w:rPr>
              <w:t>İo</w:t>
            </w:r>
            <w:proofErr w:type="spellEnd"/>
            <w:r>
              <w:rPr>
                <w:rFonts w:eastAsia="Times New Roman"/>
                <w:color w:val="auto"/>
              </w:rPr>
              <w:t>, İn</w:t>
            </w:r>
          </w:p>
        </w:tc>
        <w:tc>
          <w:tcPr>
            <w:tcW w:w="1704"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0AC524C" w14:textId="35441F9D" w:rsidR="00CE1633" w:rsidRDefault="00115229">
            <w:pPr>
              <w:wordWrap w:val="0"/>
              <w:overflowPunct/>
              <w:autoSpaceDE/>
              <w:spacing w:before="150" w:after="150"/>
              <w:rPr>
                <w:rFonts w:eastAsia="Times New Roman"/>
                <w:color w:val="auto"/>
              </w:rPr>
            </w:pPr>
            <w:r>
              <w:rPr>
                <w:rFonts w:eastAsia="Times New Roman"/>
                <w:color w:val="auto"/>
              </w:rPr>
              <w:t xml:space="preserve">Temel asgari ücret ile güncel </w:t>
            </w:r>
            <w:r w:rsidR="00962E06">
              <w:rPr>
                <w:rFonts w:eastAsia="Times New Roman"/>
                <w:color w:val="auto"/>
              </w:rPr>
              <w:t xml:space="preserve">  </w:t>
            </w:r>
            <w:r>
              <w:rPr>
                <w:rFonts w:eastAsia="Times New Roman"/>
                <w:color w:val="auto"/>
              </w:rPr>
              <w:t xml:space="preserve">asgari ücrettir. </w:t>
            </w:r>
          </w:p>
          <w:p w14:paraId="6DDDCF1A" w14:textId="77777777" w:rsidR="00CE1633" w:rsidRDefault="00115229">
            <w:pPr>
              <w:overflowPunct/>
              <w:autoSpaceDE/>
              <w:spacing w:before="150" w:after="150"/>
              <w:rPr>
                <w:rFonts w:eastAsia="Times New Roman"/>
                <w:color w:val="auto"/>
              </w:rPr>
            </w:pPr>
            <w:r>
              <w:rPr>
                <w:rFonts w:eastAsia="Times New Roman"/>
                <w:color w:val="auto"/>
              </w:rPr>
              <w:br/>
            </w:r>
            <w:r>
              <w:rPr>
                <w:rFonts w:eastAsia="Times New Roman"/>
                <w:color w:val="auto"/>
              </w:rPr>
              <w:br/>
            </w:r>
          </w:p>
        </w:tc>
      </w:tr>
      <w:tr w:rsidR="00CE1633" w14:paraId="22BF8B61" w14:textId="77777777" w:rsidTr="00D17437">
        <w:tc>
          <w:tcPr>
            <w:tcW w:w="146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4AAD4C86" w14:textId="3F46F26A" w:rsidR="00CE1633" w:rsidRDefault="00115229">
            <w:pPr>
              <w:wordWrap w:val="0"/>
              <w:overflowPunct/>
              <w:autoSpaceDE/>
              <w:spacing w:before="150" w:after="150"/>
              <w:rPr>
                <w:rFonts w:eastAsia="Times New Roman"/>
                <w:color w:val="auto"/>
              </w:rPr>
            </w:pPr>
            <w:proofErr w:type="gramStart"/>
            <w:r>
              <w:rPr>
                <w:rFonts w:eastAsia="Times New Roman"/>
                <w:color w:val="auto"/>
              </w:rPr>
              <w:t>b</w:t>
            </w:r>
            <w:proofErr w:type="gramEnd"/>
            <w:r>
              <w:rPr>
                <w:rFonts w:eastAsia="Times New Roman"/>
                <w:color w:val="auto"/>
              </w:rPr>
              <w:t xml:space="preserve">1 (Akaryakıtın ağırlık </w:t>
            </w:r>
            <w:r w:rsidR="00DC0E2E">
              <w:rPr>
                <w:rFonts w:eastAsia="Times New Roman"/>
                <w:color w:val="auto"/>
              </w:rPr>
              <w:t xml:space="preserve">      </w:t>
            </w:r>
            <w:r>
              <w:rPr>
                <w:rFonts w:eastAsia="Times New Roman"/>
                <w:color w:val="auto"/>
              </w:rPr>
              <w:t>oranı)</w:t>
            </w:r>
          </w:p>
        </w:tc>
        <w:tc>
          <w:tcPr>
            <w:tcW w:w="10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2556DF2" w14:textId="77777777" w:rsidR="00CE1633" w:rsidRDefault="00115229">
            <w:pPr>
              <w:wordWrap w:val="0"/>
              <w:overflowPunct/>
              <w:autoSpaceDE/>
              <w:spacing w:before="150" w:after="150"/>
              <w:jc w:val="center"/>
              <w:rPr>
                <w:rFonts w:eastAsia="Times New Roman"/>
                <w:color w:val="auto"/>
              </w:rPr>
            </w:pPr>
            <w:r>
              <w:rPr>
                <w:rFonts w:eastAsia="Times New Roman"/>
                <w:color w:val="auto"/>
              </w:rPr>
              <w:t>0,23</w:t>
            </w:r>
          </w:p>
        </w:tc>
        <w:tc>
          <w:tcPr>
            <w:tcW w:w="761"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1C0F4780" w14:textId="77777777" w:rsidR="00CE1633" w:rsidRDefault="00115229">
            <w:pPr>
              <w:wordWrap w:val="0"/>
              <w:overflowPunct/>
              <w:autoSpaceDE/>
              <w:spacing w:before="150" w:after="150"/>
              <w:jc w:val="center"/>
              <w:rPr>
                <w:rFonts w:eastAsia="Times New Roman"/>
                <w:color w:val="auto"/>
              </w:rPr>
            </w:pPr>
            <w:proofErr w:type="spellStart"/>
            <w:r>
              <w:rPr>
                <w:rFonts w:eastAsia="Times New Roman"/>
                <w:color w:val="auto"/>
              </w:rPr>
              <w:t>AYo</w:t>
            </w:r>
            <w:proofErr w:type="spellEnd"/>
            <w:r>
              <w:rPr>
                <w:rFonts w:eastAsia="Times New Roman"/>
                <w:color w:val="auto"/>
              </w:rPr>
              <w:t xml:space="preserve">, </w:t>
            </w:r>
            <w:proofErr w:type="spellStart"/>
            <w:r>
              <w:rPr>
                <w:rFonts w:eastAsia="Times New Roman"/>
                <w:color w:val="auto"/>
              </w:rPr>
              <w:t>AYn</w:t>
            </w:r>
            <w:proofErr w:type="spellEnd"/>
          </w:p>
        </w:tc>
        <w:tc>
          <w:tcPr>
            <w:tcW w:w="1704"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1CBCE8C" w14:textId="44D972E9" w:rsidR="00CE1633" w:rsidRDefault="003A383C" w:rsidP="003A383C">
            <w:pPr>
              <w:wordWrap w:val="0"/>
              <w:overflowPunct/>
              <w:autoSpaceDE/>
              <w:spacing w:before="150" w:after="150"/>
              <w:rPr>
                <w:rFonts w:eastAsia="Times New Roman"/>
                <w:color w:val="auto"/>
              </w:rPr>
            </w:pPr>
            <w:r>
              <w:rPr>
                <w:rFonts w:eastAsia="Times New Roman"/>
                <w:color w:val="auto"/>
              </w:rPr>
              <w:t xml:space="preserve">          </w:t>
            </w:r>
            <w:r w:rsidR="00115229">
              <w:rPr>
                <w:rFonts w:eastAsia="Times New Roman"/>
                <w:color w:val="auto"/>
              </w:rPr>
              <w:t xml:space="preserve">Motorin </w:t>
            </w:r>
          </w:p>
        </w:tc>
      </w:tr>
      <w:tr w:rsidR="00CE1633" w14:paraId="34898B8B" w14:textId="77777777" w:rsidTr="00D17437">
        <w:tc>
          <w:tcPr>
            <w:tcW w:w="146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952DCC2" w14:textId="77777777" w:rsidR="00CE1633" w:rsidRDefault="00CE1633">
            <w:pPr>
              <w:overflowPunct/>
              <w:autoSpaceDE/>
              <w:spacing w:before="150" w:after="150"/>
              <w:rPr>
                <w:rFonts w:eastAsia="Times New Roman"/>
                <w:color w:val="auto"/>
              </w:rPr>
            </w:pPr>
          </w:p>
          <w:p w14:paraId="6AEBD41E" w14:textId="7A8704AD" w:rsidR="00CE1633" w:rsidRDefault="00115229">
            <w:pPr>
              <w:wordWrap w:val="0"/>
              <w:overflowPunct/>
              <w:autoSpaceDE/>
              <w:spacing w:before="150" w:after="150"/>
              <w:rPr>
                <w:rFonts w:eastAsia="Times New Roman"/>
                <w:color w:val="auto"/>
              </w:rPr>
            </w:pPr>
            <w:proofErr w:type="gramStart"/>
            <w:r>
              <w:rPr>
                <w:rFonts w:eastAsia="Times New Roman"/>
                <w:color w:val="auto"/>
              </w:rPr>
              <w:t>b</w:t>
            </w:r>
            <w:proofErr w:type="gramEnd"/>
            <w:r>
              <w:rPr>
                <w:rFonts w:eastAsia="Times New Roman"/>
                <w:color w:val="auto"/>
              </w:rPr>
              <w:t xml:space="preserve">2 (Diğer katı veya sıvı </w:t>
            </w:r>
            <w:r w:rsidR="004F5B26">
              <w:rPr>
                <w:rFonts w:eastAsia="Times New Roman"/>
                <w:color w:val="auto"/>
              </w:rPr>
              <w:t xml:space="preserve">     </w:t>
            </w:r>
            <w:r>
              <w:rPr>
                <w:rFonts w:eastAsia="Times New Roman"/>
                <w:color w:val="auto"/>
              </w:rPr>
              <w:t>yakıtların ağırlık oranı)</w:t>
            </w:r>
          </w:p>
        </w:tc>
        <w:tc>
          <w:tcPr>
            <w:tcW w:w="10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4357456" w14:textId="77777777" w:rsidR="00CE1633" w:rsidRDefault="00CE1633">
            <w:pPr>
              <w:overflowPunct/>
              <w:autoSpaceDE/>
              <w:spacing w:before="150" w:after="150"/>
              <w:rPr>
                <w:rFonts w:eastAsia="Times New Roman"/>
                <w:color w:val="auto"/>
              </w:rPr>
            </w:pPr>
          </w:p>
          <w:p w14:paraId="41BD07BF" w14:textId="77777777" w:rsidR="00CE1633" w:rsidRDefault="00115229">
            <w:pPr>
              <w:wordWrap w:val="0"/>
              <w:overflowPunct/>
              <w:autoSpaceDE/>
              <w:spacing w:before="150" w:after="150"/>
              <w:jc w:val="center"/>
              <w:rPr>
                <w:rFonts w:eastAsia="Times New Roman"/>
                <w:color w:val="auto"/>
              </w:rPr>
            </w:pPr>
            <w:r>
              <w:rPr>
                <w:rFonts w:eastAsia="Times New Roman"/>
                <w:color w:val="auto"/>
              </w:rPr>
              <w:t>0</w:t>
            </w:r>
          </w:p>
        </w:tc>
        <w:tc>
          <w:tcPr>
            <w:tcW w:w="761"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BDEF1A6" w14:textId="77777777" w:rsidR="00CE1633" w:rsidRDefault="00CE1633">
            <w:pPr>
              <w:overflowPunct/>
              <w:autoSpaceDE/>
              <w:spacing w:before="150" w:after="150"/>
              <w:rPr>
                <w:rFonts w:eastAsia="Times New Roman"/>
                <w:color w:val="auto"/>
              </w:rPr>
            </w:pPr>
          </w:p>
        </w:tc>
        <w:tc>
          <w:tcPr>
            <w:tcW w:w="1704"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2E916D2" w14:textId="77777777" w:rsidR="00CE1633" w:rsidRDefault="00CE1633">
            <w:pPr>
              <w:overflowPunct/>
              <w:autoSpaceDE/>
              <w:spacing w:before="150" w:after="150"/>
              <w:rPr>
                <w:rFonts w:eastAsia="Times New Roman"/>
                <w:color w:val="auto"/>
              </w:rPr>
            </w:pPr>
          </w:p>
          <w:p w14:paraId="431D1B87" w14:textId="77777777" w:rsidR="00CE1633" w:rsidRDefault="00CE1633">
            <w:pPr>
              <w:overflowPunct/>
              <w:autoSpaceDE/>
              <w:spacing w:before="150" w:after="150"/>
              <w:rPr>
                <w:rFonts w:eastAsia="Times New Roman"/>
                <w:color w:val="auto"/>
              </w:rPr>
            </w:pPr>
          </w:p>
          <w:p w14:paraId="4EB5EE73" w14:textId="77777777" w:rsidR="00CE1633" w:rsidRDefault="00115229">
            <w:pPr>
              <w:overflowPunct/>
              <w:autoSpaceDE/>
              <w:spacing w:before="150" w:after="150"/>
              <w:rPr>
                <w:rFonts w:eastAsia="Times New Roman"/>
                <w:color w:val="auto"/>
              </w:rPr>
            </w:pPr>
            <w:r>
              <w:rPr>
                <w:rFonts w:eastAsia="Times New Roman"/>
                <w:color w:val="auto"/>
              </w:rPr>
              <w:br/>
            </w:r>
            <w:r>
              <w:rPr>
                <w:rFonts w:eastAsia="Times New Roman"/>
                <w:color w:val="auto"/>
              </w:rPr>
              <w:br/>
            </w:r>
          </w:p>
        </w:tc>
      </w:tr>
      <w:tr w:rsidR="00CE1633" w14:paraId="2448CFAA" w14:textId="77777777" w:rsidTr="00D17437">
        <w:tc>
          <w:tcPr>
            <w:tcW w:w="146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4826809" w14:textId="4B03C920" w:rsidR="00CE1633" w:rsidRDefault="00115229">
            <w:pPr>
              <w:wordWrap w:val="0"/>
              <w:overflowPunct/>
              <w:autoSpaceDE/>
              <w:spacing w:before="150" w:after="150"/>
              <w:rPr>
                <w:rFonts w:eastAsia="Times New Roman"/>
                <w:color w:val="auto"/>
              </w:rPr>
            </w:pPr>
            <w:proofErr w:type="gramStart"/>
            <w:r>
              <w:rPr>
                <w:rFonts w:eastAsia="Times New Roman"/>
                <w:color w:val="auto"/>
              </w:rPr>
              <w:t>b</w:t>
            </w:r>
            <w:proofErr w:type="gramEnd"/>
            <w:r>
              <w:rPr>
                <w:rFonts w:eastAsia="Times New Roman"/>
                <w:color w:val="auto"/>
              </w:rPr>
              <w:t xml:space="preserve">3 (Malzeme veya diğer </w:t>
            </w:r>
            <w:r w:rsidR="00630D4D">
              <w:rPr>
                <w:rFonts w:eastAsia="Times New Roman"/>
                <w:color w:val="auto"/>
              </w:rPr>
              <w:t xml:space="preserve">   </w:t>
            </w:r>
            <w:r>
              <w:rPr>
                <w:rFonts w:eastAsia="Times New Roman"/>
                <w:color w:val="auto"/>
              </w:rPr>
              <w:t>hizmetlerin ağırlık oranı)</w:t>
            </w:r>
          </w:p>
        </w:tc>
        <w:tc>
          <w:tcPr>
            <w:tcW w:w="10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67EB0565" w14:textId="77777777" w:rsidR="00CE1633" w:rsidRDefault="00115229">
            <w:pPr>
              <w:wordWrap w:val="0"/>
              <w:overflowPunct/>
              <w:autoSpaceDE/>
              <w:spacing w:before="150" w:after="150"/>
              <w:jc w:val="center"/>
              <w:rPr>
                <w:rFonts w:eastAsia="Times New Roman"/>
                <w:color w:val="auto"/>
              </w:rPr>
            </w:pPr>
            <w:r>
              <w:rPr>
                <w:rFonts w:eastAsia="Times New Roman"/>
                <w:color w:val="auto"/>
              </w:rPr>
              <w:t>0,17</w:t>
            </w:r>
          </w:p>
        </w:tc>
        <w:tc>
          <w:tcPr>
            <w:tcW w:w="761"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2F9B469" w14:textId="77777777" w:rsidR="00CE1633" w:rsidRDefault="00115229">
            <w:pPr>
              <w:wordWrap w:val="0"/>
              <w:overflowPunct/>
              <w:autoSpaceDE/>
              <w:spacing w:before="150" w:after="150"/>
              <w:jc w:val="center"/>
              <w:rPr>
                <w:rFonts w:eastAsia="Times New Roman"/>
                <w:color w:val="auto"/>
              </w:rPr>
            </w:pPr>
            <w:proofErr w:type="spellStart"/>
            <w:r>
              <w:rPr>
                <w:rFonts w:eastAsia="Times New Roman"/>
                <w:color w:val="auto"/>
              </w:rPr>
              <w:t>Go</w:t>
            </w:r>
            <w:proofErr w:type="spellEnd"/>
            <w:r>
              <w:rPr>
                <w:rFonts w:eastAsia="Times New Roman"/>
                <w:color w:val="auto"/>
              </w:rPr>
              <w:t xml:space="preserve">, </w:t>
            </w:r>
            <w:proofErr w:type="spellStart"/>
            <w:r>
              <w:rPr>
                <w:rFonts w:eastAsia="Times New Roman"/>
                <w:color w:val="auto"/>
              </w:rPr>
              <w:t>Gn</w:t>
            </w:r>
            <w:proofErr w:type="spellEnd"/>
          </w:p>
        </w:tc>
        <w:tc>
          <w:tcPr>
            <w:tcW w:w="1704"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08AD45D" w14:textId="77777777" w:rsidR="00CE1633" w:rsidRDefault="00115229">
            <w:pPr>
              <w:wordWrap w:val="0"/>
              <w:overflowPunct/>
              <w:autoSpaceDE/>
              <w:spacing w:before="150" w:after="150"/>
              <w:rPr>
                <w:rFonts w:eastAsia="Times New Roman"/>
                <w:color w:val="auto"/>
              </w:rPr>
            </w:pPr>
            <w:r>
              <w:rPr>
                <w:rFonts w:eastAsia="Times New Roman"/>
                <w:color w:val="auto"/>
              </w:rPr>
              <w:t xml:space="preserve">Endeks tablosunun 'Genel' sütunundaki sayı </w:t>
            </w:r>
          </w:p>
          <w:p w14:paraId="0901C755" w14:textId="77777777" w:rsidR="00CE1633" w:rsidRDefault="00115229">
            <w:pPr>
              <w:overflowPunct/>
              <w:autoSpaceDE/>
              <w:spacing w:before="150" w:after="150"/>
              <w:rPr>
                <w:rFonts w:eastAsia="Times New Roman"/>
                <w:color w:val="auto"/>
              </w:rPr>
            </w:pPr>
            <w:r>
              <w:rPr>
                <w:rFonts w:eastAsia="Times New Roman"/>
                <w:color w:val="auto"/>
              </w:rPr>
              <w:br/>
            </w:r>
            <w:r>
              <w:rPr>
                <w:rFonts w:eastAsia="Times New Roman"/>
                <w:color w:val="auto"/>
              </w:rPr>
              <w:br/>
            </w:r>
          </w:p>
        </w:tc>
      </w:tr>
      <w:tr w:rsidR="00CE1633" w14:paraId="00FC0697" w14:textId="77777777" w:rsidTr="00D17437">
        <w:trPr>
          <w:trHeight w:val="20"/>
        </w:trPr>
        <w:tc>
          <w:tcPr>
            <w:tcW w:w="146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185360B0" w14:textId="77777777" w:rsidR="00CE1633" w:rsidRDefault="00CE1633">
            <w:pPr>
              <w:overflowPunct/>
              <w:autoSpaceDE/>
              <w:spacing w:before="150" w:after="150"/>
              <w:rPr>
                <w:rFonts w:eastAsia="Times New Roman"/>
                <w:color w:val="auto"/>
              </w:rPr>
            </w:pPr>
          </w:p>
          <w:p w14:paraId="51B0EEB1" w14:textId="060A9331" w:rsidR="00CE1633" w:rsidRDefault="00115229">
            <w:pPr>
              <w:wordWrap w:val="0"/>
              <w:overflowPunct/>
              <w:autoSpaceDE/>
              <w:spacing w:before="150" w:after="150"/>
              <w:rPr>
                <w:rFonts w:eastAsia="Times New Roman"/>
                <w:color w:val="auto"/>
              </w:rPr>
            </w:pPr>
            <w:proofErr w:type="gramStart"/>
            <w:r>
              <w:rPr>
                <w:rFonts w:eastAsia="Times New Roman"/>
                <w:color w:val="auto"/>
              </w:rPr>
              <w:t>c</w:t>
            </w:r>
            <w:proofErr w:type="gramEnd"/>
            <w:r>
              <w:rPr>
                <w:rFonts w:eastAsia="Times New Roman"/>
                <w:color w:val="auto"/>
              </w:rPr>
              <w:t xml:space="preserve"> (Makine ve ekipmanın</w:t>
            </w:r>
            <w:r w:rsidR="00630D4D">
              <w:rPr>
                <w:rFonts w:eastAsia="Times New Roman"/>
                <w:color w:val="auto"/>
              </w:rPr>
              <w:t xml:space="preserve">        </w:t>
            </w:r>
            <w:r>
              <w:rPr>
                <w:rFonts w:eastAsia="Times New Roman"/>
                <w:color w:val="auto"/>
              </w:rPr>
              <w:t xml:space="preserve"> amortismanına ilişkin </w:t>
            </w:r>
            <w:r w:rsidR="00AE6B6C">
              <w:rPr>
                <w:rFonts w:eastAsia="Times New Roman"/>
                <w:color w:val="auto"/>
              </w:rPr>
              <w:t xml:space="preserve">        </w:t>
            </w:r>
            <w:r>
              <w:rPr>
                <w:rFonts w:eastAsia="Times New Roman"/>
                <w:color w:val="auto"/>
              </w:rPr>
              <w:t>ağırlık oranı)</w:t>
            </w:r>
          </w:p>
        </w:tc>
        <w:tc>
          <w:tcPr>
            <w:tcW w:w="10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BC1E355" w14:textId="77777777" w:rsidR="00CE1633" w:rsidRDefault="00CE1633">
            <w:pPr>
              <w:overflowPunct/>
              <w:autoSpaceDE/>
              <w:spacing w:before="150" w:after="150"/>
              <w:rPr>
                <w:rFonts w:eastAsia="Times New Roman"/>
                <w:color w:val="auto"/>
              </w:rPr>
            </w:pPr>
          </w:p>
          <w:p w14:paraId="283ADDFE" w14:textId="77777777" w:rsidR="00CE1633" w:rsidRDefault="00115229">
            <w:pPr>
              <w:wordWrap w:val="0"/>
              <w:overflowPunct/>
              <w:autoSpaceDE/>
              <w:spacing w:before="150" w:after="150"/>
              <w:jc w:val="center"/>
              <w:rPr>
                <w:rFonts w:eastAsia="Times New Roman"/>
                <w:color w:val="auto"/>
              </w:rPr>
            </w:pPr>
            <w:r>
              <w:rPr>
                <w:rFonts w:eastAsia="Times New Roman"/>
                <w:color w:val="auto"/>
              </w:rPr>
              <w:t>0,39</w:t>
            </w:r>
          </w:p>
        </w:tc>
        <w:tc>
          <w:tcPr>
            <w:tcW w:w="761"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5630FE5" w14:textId="77777777" w:rsidR="00CE1633" w:rsidRDefault="00CE1633">
            <w:pPr>
              <w:overflowPunct/>
              <w:autoSpaceDE/>
              <w:spacing w:before="150" w:after="150"/>
              <w:rPr>
                <w:rFonts w:eastAsia="Times New Roman"/>
                <w:color w:val="auto"/>
              </w:rPr>
            </w:pPr>
          </w:p>
          <w:p w14:paraId="7465ADFD" w14:textId="77777777" w:rsidR="00CE1633" w:rsidRDefault="00115229">
            <w:pPr>
              <w:wordWrap w:val="0"/>
              <w:overflowPunct/>
              <w:autoSpaceDE/>
              <w:spacing w:before="150" w:after="150"/>
              <w:jc w:val="center"/>
              <w:rPr>
                <w:rFonts w:eastAsia="Times New Roman"/>
                <w:color w:val="auto"/>
              </w:rPr>
            </w:pPr>
            <w:proofErr w:type="spellStart"/>
            <w:r>
              <w:rPr>
                <w:rFonts w:eastAsia="Times New Roman"/>
                <w:color w:val="auto"/>
              </w:rPr>
              <w:t>Mo</w:t>
            </w:r>
            <w:proofErr w:type="spellEnd"/>
            <w:r>
              <w:rPr>
                <w:rFonts w:eastAsia="Times New Roman"/>
                <w:color w:val="auto"/>
              </w:rPr>
              <w:t>, Mn</w:t>
            </w:r>
          </w:p>
        </w:tc>
        <w:tc>
          <w:tcPr>
            <w:tcW w:w="1704"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BD0AF07" w14:textId="77777777" w:rsidR="00CE1633" w:rsidRDefault="00CE1633">
            <w:pPr>
              <w:overflowPunct/>
              <w:autoSpaceDE/>
              <w:spacing w:before="150" w:after="150"/>
              <w:rPr>
                <w:rFonts w:eastAsia="Times New Roman"/>
                <w:color w:val="auto"/>
              </w:rPr>
            </w:pPr>
          </w:p>
          <w:p w14:paraId="5EB92CE4" w14:textId="73EE39C7" w:rsidR="00CE1633" w:rsidRDefault="00115229" w:rsidP="006C19CA">
            <w:pPr>
              <w:wordWrap w:val="0"/>
              <w:overflowPunct/>
              <w:autoSpaceDE/>
              <w:spacing w:before="150" w:after="150"/>
              <w:rPr>
                <w:rFonts w:eastAsia="Times New Roman"/>
                <w:color w:val="auto"/>
              </w:rPr>
            </w:pPr>
            <w:r>
              <w:rPr>
                <w:rFonts w:eastAsia="Times New Roman"/>
                <w:color w:val="auto"/>
              </w:rPr>
              <w:t xml:space="preserve">Endeks tablosunun 28 numaralı 'Makine ve ekipmanlar </w:t>
            </w:r>
            <w:proofErr w:type="spellStart"/>
            <w:r>
              <w:rPr>
                <w:rFonts w:eastAsia="Times New Roman"/>
                <w:color w:val="auto"/>
              </w:rPr>
              <w:t>b.y.s</w:t>
            </w:r>
            <w:proofErr w:type="spellEnd"/>
            <w:r>
              <w:rPr>
                <w:rFonts w:eastAsia="Times New Roman"/>
                <w:color w:val="auto"/>
              </w:rPr>
              <w:t xml:space="preserve">.' </w:t>
            </w:r>
            <w:r w:rsidR="00F3052C">
              <w:rPr>
                <w:rFonts w:eastAsia="Times New Roman"/>
                <w:color w:val="auto"/>
              </w:rPr>
              <w:t xml:space="preserve">  </w:t>
            </w:r>
            <w:proofErr w:type="gramStart"/>
            <w:r>
              <w:rPr>
                <w:rFonts w:eastAsia="Times New Roman"/>
                <w:color w:val="auto"/>
              </w:rPr>
              <w:t>sütunundaki</w:t>
            </w:r>
            <w:proofErr w:type="gramEnd"/>
            <w:r>
              <w:rPr>
                <w:rFonts w:eastAsia="Times New Roman"/>
                <w:color w:val="auto"/>
              </w:rPr>
              <w:t xml:space="preserve"> sayı </w:t>
            </w:r>
            <w:r>
              <w:rPr>
                <w:rFonts w:eastAsia="Times New Roman"/>
                <w:color w:val="auto"/>
              </w:rPr>
              <w:br/>
            </w:r>
            <w:r>
              <w:rPr>
                <w:rFonts w:eastAsia="Times New Roman"/>
                <w:color w:val="auto"/>
              </w:rPr>
              <w:br/>
            </w:r>
          </w:p>
        </w:tc>
      </w:tr>
    </w:tbl>
    <w:p w14:paraId="0A5F5C99" w14:textId="77777777" w:rsidR="005E450A" w:rsidRDefault="00115229">
      <w:pPr>
        <w:overflowPunct/>
        <w:autoSpaceDE/>
        <w:rPr>
          <w:rFonts w:eastAsia="Times New Roman"/>
          <w:b/>
          <w:bCs/>
          <w:color w:val="003399"/>
          <w:u w:val="dotted"/>
        </w:rPr>
      </w:pPr>
      <w:r>
        <w:rPr>
          <w:rFonts w:eastAsia="Times New Roman"/>
          <w:b/>
          <w:bCs/>
          <w:color w:val="003399"/>
          <w:u w:val="dotted"/>
        </w:rPr>
        <w:br/>
      </w:r>
      <w:r>
        <w:rPr>
          <w:rFonts w:eastAsia="Times New Roman"/>
          <w:b/>
          <w:bCs/>
          <w:color w:val="003399"/>
          <w:u w:val="dotted"/>
        </w:rPr>
        <w:br/>
      </w:r>
    </w:p>
    <w:p w14:paraId="5F958793" w14:textId="085A46EB" w:rsidR="00CE1633" w:rsidRDefault="00115229">
      <w:pPr>
        <w:overflowPunct/>
        <w:autoSpaceDE/>
        <w:rPr>
          <w:rFonts w:eastAsia="Times New Roman"/>
          <w:b/>
          <w:bCs/>
          <w:color w:val="003399"/>
          <w:u w:val="dotted"/>
        </w:rPr>
      </w:pPr>
      <w:r>
        <w:rPr>
          <w:rFonts w:eastAsia="Times New Roman"/>
          <w:b/>
          <w:bCs/>
          <w:color w:val="003399"/>
          <w:u w:val="dotted"/>
        </w:rPr>
        <w:t xml:space="preserve">Fiyat Farkı Açıklamaları </w:t>
      </w:r>
      <w:r>
        <w:rPr>
          <w:rFonts w:eastAsia="Times New Roman"/>
          <w:b/>
          <w:bCs/>
          <w:color w:val="003399"/>
          <w:u w:val="dotted"/>
        </w:rPr>
        <w:br/>
        <w:t xml:space="preserve">31.08.2013 tarihinde 28751 sayılı </w:t>
      </w:r>
      <w:proofErr w:type="gramStart"/>
      <w:r>
        <w:rPr>
          <w:rFonts w:eastAsia="Times New Roman"/>
          <w:b/>
          <w:bCs/>
          <w:color w:val="003399"/>
          <w:u w:val="dotted"/>
        </w:rPr>
        <w:t>Resmi</w:t>
      </w:r>
      <w:proofErr w:type="gramEnd"/>
      <w:r>
        <w:rPr>
          <w:rFonts w:eastAsia="Times New Roman"/>
          <w:b/>
          <w:bCs/>
          <w:color w:val="003399"/>
          <w:u w:val="dotted"/>
        </w:rPr>
        <w:t xml:space="preserve"> Gazetede yayımlanan, 24.02.2022 tarih 31760 sayılı Resmi Gazetede yayımlanan ve 07.03.2023 tarih ve 32125 sayılı Resmi Gazetede yayımlanan Fiyat farkı Esasları kapsamında verilecektir.</w:t>
      </w:r>
    </w:p>
    <w:p w14:paraId="067EFF81" w14:textId="77777777" w:rsidR="00CE1633" w:rsidRDefault="00115229">
      <w:pPr>
        <w:jc w:val="both"/>
      </w:pPr>
      <w:r>
        <w:rPr>
          <w:b/>
          <w:bCs/>
        </w:rPr>
        <w:lastRenderedPageBreak/>
        <w:t>14.3.</w:t>
      </w:r>
      <w:r>
        <w:t xml:space="preserve"> Sözleşmede yer alan fiyat farkına ilişkin esas ve usullerde sözleşme imzalandıktan sonra değişiklik yapılamaz. </w:t>
      </w:r>
    </w:p>
    <w:p w14:paraId="511CA26C" w14:textId="77777777" w:rsidR="00CE1633" w:rsidRDefault="00115229">
      <w:pPr>
        <w:spacing w:before="120"/>
        <w:jc w:val="both"/>
      </w:pPr>
      <w:r>
        <w:rPr>
          <w:b/>
          <w:bCs/>
          <w:color w:val="auto"/>
        </w:rPr>
        <w:t xml:space="preserve">Madde </w:t>
      </w:r>
      <w:proofErr w:type="gramStart"/>
      <w:r>
        <w:rPr>
          <w:b/>
          <w:bCs/>
          <w:color w:val="auto"/>
        </w:rPr>
        <w:t>15 -</w:t>
      </w:r>
      <w:proofErr w:type="gramEnd"/>
      <w:r>
        <w:rPr>
          <w:b/>
          <w:bCs/>
          <w:color w:val="auto"/>
        </w:rPr>
        <w:t xml:space="preserve"> Alt yüklenicilere ilişkin bilgiler ve sorumluluklar</w:t>
      </w:r>
    </w:p>
    <w:p w14:paraId="528FE9AB" w14:textId="77777777" w:rsidR="00CE1633" w:rsidRDefault="00115229">
      <w:pPr>
        <w:jc w:val="both"/>
      </w:pPr>
      <w:r>
        <w:rPr>
          <w:b/>
          <w:bCs/>
        </w:rPr>
        <w:t>15.1.</w:t>
      </w:r>
      <w:r>
        <w:t xml:space="preserve"> Bu işte alt yüklenici çalıştırılmayacak ve işlerin tamamı yüklenicinin kendisi tarafından yapılacaktır. </w:t>
      </w:r>
    </w:p>
    <w:p w14:paraId="76041631" w14:textId="77777777" w:rsidR="00CE1633" w:rsidRDefault="00115229">
      <w:pPr>
        <w:spacing w:before="120"/>
        <w:jc w:val="both"/>
      </w:pPr>
      <w:r>
        <w:rPr>
          <w:b/>
          <w:bCs/>
          <w:color w:val="auto"/>
        </w:rPr>
        <w:t xml:space="preserve">Madde </w:t>
      </w:r>
      <w:proofErr w:type="gramStart"/>
      <w:r>
        <w:rPr>
          <w:b/>
          <w:bCs/>
          <w:color w:val="auto"/>
        </w:rPr>
        <w:t>16 -</w:t>
      </w:r>
      <w:proofErr w:type="gramEnd"/>
      <w:r>
        <w:rPr>
          <w:b/>
          <w:bCs/>
          <w:color w:val="auto"/>
        </w:rPr>
        <w:t xml:space="preserve"> Sözleşmeye aykırılık halleri, cezalar ve sözleşmenin feshi</w:t>
      </w:r>
    </w:p>
    <w:p w14:paraId="15D4442C" w14:textId="77777777" w:rsidR="00CE1633" w:rsidRDefault="00115229">
      <w:pPr>
        <w:jc w:val="both"/>
      </w:pPr>
      <w:r>
        <w:rPr>
          <w:b/>
          <w:bCs/>
        </w:rPr>
        <w:t>16.1.</w:t>
      </w:r>
      <w:r>
        <w:t xml:space="preserve"> İhale konusu işin niteliği ve özelliğine göre işin sözleşmesine uygun olmayan haller ve idare tarafından uygulanacak cezalar aşağıda belirtilmiştir. Cezalar, aykırılık halleri ve sözleşmenin feshine ilişkin hususlar bu Sözleşmenin 16, 24, 25, 26, 27, 28 ve 29 uncu maddelerinde düzenlenmiştir. Bu hususlara ilişkin olarak söz konusu maddeler dışındaki ve ihale dokümanındaki diğer düzenlemeler sadece 16.1.1 inci madde kapsamında değerlendirilir. </w:t>
      </w:r>
    </w:p>
    <w:p w14:paraId="0B4814E5" w14:textId="77777777" w:rsidR="00CE1633" w:rsidRDefault="00115229">
      <w:pPr>
        <w:jc w:val="both"/>
      </w:pPr>
      <w:r>
        <w:rPr>
          <w:b/>
          <w:bCs/>
        </w:rPr>
        <w:t>16.1.1.</w:t>
      </w:r>
      <w:r>
        <w:t xml:space="preserve"> Bu sözleşmenin 16.1.2 </w:t>
      </w:r>
      <w:proofErr w:type="spellStart"/>
      <w:r>
        <w:t>nci</w:t>
      </w:r>
      <w:proofErr w:type="spellEnd"/>
      <w:r>
        <w:t xml:space="preserve"> maddesinde yer alan özel aykırılık ve 16.1.3 üncü maddesinde yer alan ağır aykırılık halleri dışında, sözleşme hükümlerine uyulmaması halinde uygulanacak ceza oranı, ilk sözleşme bedelinin </w:t>
      </w:r>
      <w:r>
        <w:rPr>
          <w:rStyle w:val="richtext"/>
          <w:b/>
          <w:bCs/>
          <w:color w:val="003399"/>
          <w:u w:val="dotted"/>
        </w:rPr>
        <w:t>Binde 1</w:t>
      </w:r>
      <w:r>
        <w:t xml:space="preserve">'dır. Aynı fiilin tekrarı halinde bu oran </w:t>
      </w:r>
      <w:proofErr w:type="gramStart"/>
      <w:r>
        <w:t>% 50</w:t>
      </w:r>
      <w:proofErr w:type="gramEnd"/>
      <w:r>
        <w:t xml:space="preserve"> artırımlı uygulanır. </w:t>
      </w:r>
    </w:p>
    <w:p w14:paraId="67563E8D" w14:textId="77777777" w:rsidR="00CE1633" w:rsidRDefault="00115229">
      <w:pPr>
        <w:jc w:val="both"/>
      </w:pPr>
      <w:r>
        <w:rPr>
          <w:b/>
          <w:bCs/>
        </w:rPr>
        <w:t>16.1.2.</w:t>
      </w:r>
      <w:r>
        <w:t xml:space="preserve"> Aşağıdaki tabloda yer alan özel aykırılık hallerinde aynı satırda belirtilen oranda ceza uygulanır. Tabloda yer verilen özel aykırılıklardan herhangi birinin ilgili aykırılık için aynı satırda belirtilen sayıya ve toplam özel aykırılık halinin de </w:t>
      </w:r>
      <w:r>
        <w:rPr>
          <w:rStyle w:val="richtext"/>
          <w:b/>
          <w:bCs/>
          <w:color w:val="003399"/>
          <w:u w:val="dotted"/>
        </w:rPr>
        <w:t>30</w:t>
      </w:r>
      <w:r>
        <w:t xml:space="preserve"> sayısına ulaşması koşullarının birlikte gerçekleşmesi durumunda, 4735 sayılı Kanunun </w:t>
      </w:r>
      <w:proofErr w:type="gramStart"/>
      <w:r>
        <w:t xml:space="preserve">20 </w:t>
      </w:r>
      <w:proofErr w:type="spellStart"/>
      <w:r>
        <w:t>nci</w:t>
      </w:r>
      <w:proofErr w:type="spellEnd"/>
      <w:proofErr w:type="gramEnd"/>
      <w:r>
        <w:t xml:space="preserve"> maddesinin (b) bendine göre protesto çekmeye gerek kalmaksızın sözleşme feshedilir. </w:t>
      </w:r>
    </w:p>
    <w:tbl>
      <w:tblPr>
        <w:tblW w:w="0" w:type="auto"/>
        <w:tblCellSpacing w:w="15" w:type="dxa"/>
        <w:tblLook w:val="04A0" w:firstRow="1" w:lastRow="0" w:firstColumn="1" w:lastColumn="0" w:noHBand="0" w:noVBand="1"/>
      </w:tblPr>
      <w:tblGrid>
        <w:gridCol w:w="2330"/>
      </w:tblGrid>
      <w:tr w:rsidR="00CE1633" w14:paraId="13AD02E6" w14:textId="77777777">
        <w:trPr>
          <w:tblCellSpacing w:w="15" w:type="dxa"/>
        </w:trPr>
        <w:tc>
          <w:tcPr>
            <w:tcW w:w="0" w:type="auto"/>
            <w:tcMar>
              <w:top w:w="15" w:type="dxa"/>
              <w:left w:w="15" w:type="dxa"/>
              <w:bottom w:w="15" w:type="dxa"/>
              <w:right w:w="15" w:type="dxa"/>
            </w:tcMar>
            <w:vAlign w:val="center"/>
            <w:hideMark/>
          </w:tcPr>
          <w:p w14:paraId="72AA8B40" w14:textId="77777777" w:rsidR="00CE1633" w:rsidRDefault="00115229">
            <w:pPr>
              <w:overflowPunct/>
              <w:autoSpaceDE/>
              <w:rPr>
                <w:rFonts w:eastAsia="Times New Roman"/>
                <w:color w:val="auto"/>
              </w:rPr>
            </w:pPr>
            <w:r>
              <w:rPr>
                <w:rFonts w:eastAsia="Times New Roman"/>
                <w:b/>
                <w:bCs/>
                <w:color w:val="auto"/>
              </w:rPr>
              <w:t>Özel Aykırılık Halleri</w:t>
            </w:r>
          </w:p>
        </w:tc>
      </w:tr>
    </w:tbl>
    <w:p w14:paraId="6F54F3B7" w14:textId="77777777" w:rsidR="00CE1633" w:rsidRDefault="00CE1633">
      <w:pPr>
        <w:overflowPunct/>
        <w:autoSpaceDE/>
        <w:rPr>
          <w:rFonts w:eastAsia="Times New Roman"/>
          <w:b/>
          <w:bCs/>
          <w:vanish/>
          <w:color w:val="003399"/>
          <w:u w:val="dotted"/>
        </w:rPr>
      </w:pPr>
    </w:p>
    <w:tbl>
      <w:tblPr>
        <w:tblW w:w="5000" w:type="pct"/>
        <w:tblCellSpacing w:w="15" w:type="dxa"/>
        <w:tblLook w:val="04A0" w:firstRow="1" w:lastRow="0" w:firstColumn="1" w:lastColumn="0" w:noHBand="0" w:noVBand="1"/>
      </w:tblPr>
      <w:tblGrid>
        <w:gridCol w:w="814"/>
        <w:gridCol w:w="5318"/>
        <w:gridCol w:w="1953"/>
        <w:gridCol w:w="1680"/>
      </w:tblGrid>
      <w:tr w:rsidR="00CE1633" w14:paraId="6022269C" w14:textId="7777777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9169C3B" w14:textId="77777777" w:rsidR="00CE1633" w:rsidRDefault="00CE1633">
            <w:pPr>
              <w:overflowPunct/>
              <w:autoSpaceDE/>
              <w:spacing w:before="150" w:after="150"/>
              <w:rPr>
                <w:rFonts w:eastAsia="Times New Roman"/>
                <w:color w:val="auto"/>
              </w:rPr>
            </w:pPr>
          </w:p>
        </w:tc>
        <w:tc>
          <w:tcPr>
            <w:tcW w:w="2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63745AE0" w14:textId="77777777" w:rsidR="00CE1633" w:rsidRDefault="00CE1633">
            <w:pPr>
              <w:overflowPunct/>
              <w:autoSpaceDE/>
              <w:spacing w:before="150" w:after="150"/>
              <w:rPr>
                <w:rFonts w:eastAsia="Times New Roman"/>
                <w:color w:val="auto"/>
              </w:rPr>
            </w:pPr>
          </w:p>
          <w:p w14:paraId="01CF1C3E" w14:textId="77777777" w:rsidR="00CE1633" w:rsidRDefault="00115229">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Aykırılık Hali</w:t>
            </w:r>
          </w:p>
        </w:tc>
        <w:tc>
          <w:tcPr>
            <w:tcW w:w="10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17B3A56" w14:textId="77777777" w:rsidR="00CE1633" w:rsidRDefault="00CE1633">
            <w:pPr>
              <w:overflowPunct/>
              <w:autoSpaceDE/>
              <w:spacing w:before="150" w:after="150"/>
              <w:rPr>
                <w:rFonts w:eastAsia="Times New Roman"/>
                <w:color w:val="auto"/>
              </w:rPr>
            </w:pPr>
          </w:p>
          <w:p w14:paraId="6F79B77B" w14:textId="77777777" w:rsidR="00CE1633" w:rsidRDefault="00115229">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 xml:space="preserve">İlk Sözleşme </w:t>
            </w:r>
            <w:r>
              <w:rPr>
                <w:rFonts w:eastAsia="Times New Roman"/>
                <w:b/>
                <w:bCs/>
                <w:color w:val="auto"/>
                <w:sz w:val="23"/>
                <w:szCs w:val="23"/>
              </w:rPr>
              <w:br/>
              <w:t>Bedeli</w:t>
            </w:r>
            <w:r>
              <w:rPr>
                <w:rFonts w:eastAsia="Times New Roman"/>
                <w:b/>
                <w:bCs/>
                <w:color w:val="auto"/>
                <w:sz w:val="23"/>
                <w:szCs w:val="23"/>
              </w:rPr>
              <w:br/>
              <w:t>Üzerinden</w:t>
            </w:r>
            <w:r>
              <w:rPr>
                <w:rFonts w:eastAsia="Times New Roman"/>
                <w:b/>
                <w:bCs/>
                <w:color w:val="auto"/>
                <w:sz w:val="23"/>
                <w:szCs w:val="23"/>
              </w:rPr>
              <w:br/>
              <w:t xml:space="preserve">Kesilecek </w:t>
            </w:r>
            <w:r>
              <w:rPr>
                <w:rFonts w:eastAsia="Times New Roman"/>
                <w:b/>
                <w:bCs/>
                <w:color w:val="auto"/>
                <w:sz w:val="23"/>
                <w:szCs w:val="23"/>
              </w:rPr>
              <w:br/>
              <w:t>Ceza</w:t>
            </w:r>
            <w:r>
              <w:rPr>
                <w:rFonts w:eastAsia="Times New Roman"/>
                <w:b/>
                <w:bCs/>
                <w:color w:val="auto"/>
                <w:sz w:val="23"/>
                <w:szCs w:val="23"/>
              </w:rPr>
              <w:br/>
              <w:t xml:space="preserve">Oranı </w:t>
            </w:r>
          </w:p>
        </w:tc>
        <w:tc>
          <w:tcPr>
            <w:tcW w:w="8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B80CA09" w14:textId="77777777" w:rsidR="00CE1633" w:rsidRDefault="00CE1633">
            <w:pPr>
              <w:overflowPunct/>
              <w:autoSpaceDE/>
              <w:spacing w:before="150" w:after="150"/>
              <w:rPr>
                <w:rFonts w:eastAsia="Times New Roman"/>
                <w:color w:val="auto"/>
              </w:rPr>
            </w:pPr>
          </w:p>
          <w:p w14:paraId="06D398B5" w14:textId="77777777" w:rsidR="00CE1633" w:rsidRDefault="00115229">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Aykırılık</w:t>
            </w:r>
            <w:r>
              <w:rPr>
                <w:rFonts w:eastAsia="Times New Roman"/>
                <w:b/>
                <w:bCs/>
                <w:color w:val="auto"/>
                <w:sz w:val="23"/>
                <w:szCs w:val="23"/>
              </w:rPr>
              <w:br/>
              <w:t>Sayısı</w:t>
            </w:r>
          </w:p>
          <w:p w14:paraId="7E961EA2" w14:textId="77777777" w:rsidR="00CE1633" w:rsidRDefault="00115229">
            <w:pPr>
              <w:overflowPunct/>
              <w:autoSpaceDE/>
              <w:spacing w:before="150" w:after="150"/>
              <w:rPr>
                <w:rFonts w:eastAsia="Times New Roman"/>
                <w:color w:val="auto"/>
              </w:rPr>
            </w:pPr>
            <w:r>
              <w:rPr>
                <w:rFonts w:eastAsia="Times New Roman"/>
                <w:color w:val="auto"/>
              </w:rPr>
              <w:br/>
            </w:r>
            <w:r>
              <w:rPr>
                <w:rFonts w:eastAsia="Times New Roman"/>
                <w:color w:val="auto"/>
              </w:rPr>
              <w:br/>
            </w:r>
          </w:p>
        </w:tc>
      </w:tr>
      <w:tr w:rsidR="00CE1633" w14:paraId="7657F586" w14:textId="7777777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19300EF5" w14:textId="77777777" w:rsidR="00CE1633" w:rsidRDefault="00CE1633">
            <w:pPr>
              <w:overflowPunct/>
              <w:autoSpaceDE/>
              <w:spacing w:before="150" w:after="150"/>
              <w:rPr>
                <w:rFonts w:eastAsia="Times New Roman"/>
                <w:color w:val="auto"/>
              </w:rPr>
            </w:pPr>
          </w:p>
          <w:p w14:paraId="63BA9023" w14:textId="77777777" w:rsidR="00CE1633" w:rsidRDefault="00115229">
            <w:pPr>
              <w:wordWrap w:val="0"/>
              <w:overflowPunct/>
              <w:autoSpaceDE/>
              <w:spacing w:before="150" w:after="150"/>
              <w:jc w:val="center"/>
              <w:rPr>
                <w:rFonts w:eastAsia="Times New Roman"/>
                <w:color w:val="auto"/>
              </w:rPr>
            </w:pPr>
            <w:r>
              <w:rPr>
                <w:rFonts w:eastAsia="Times New Roman"/>
                <w:color w:val="auto"/>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1E5FAF99" w14:textId="08E5CE68" w:rsidR="00CE1633" w:rsidRDefault="00115229">
            <w:pPr>
              <w:wordWrap w:val="0"/>
              <w:overflowPunct/>
              <w:autoSpaceDE/>
              <w:spacing w:before="150" w:after="150"/>
              <w:jc w:val="center"/>
              <w:rPr>
                <w:rFonts w:eastAsia="Times New Roman"/>
                <w:color w:val="auto"/>
              </w:rPr>
            </w:pPr>
            <w:r>
              <w:rPr>
                <w:rFonts w:eastAsia="Times New Roman"/>
                <w:color w:val="auto"/>
              </w:rPr>
              <w:t>Söz konusu Sözleşmenin yürütümünde Yüklenici</w:t>
            </w:r>
            <w:r w:rsidR="005A7C48">
              <w:rPr>
                <w:rFonts w:eastAsia="Times New Roman"/>
                <w:color w:val="auto"/>
              </w:rPr>
              <w:t xml:space="preserve">   </w:t>
            </w:r>
            <w:r>
              <w:rPr>
                <w:rFonts w:eastAsia="Times New Roman"/>
                <w:color w:val="auto"/>
              </w:rPr>
              <w:t xml:space="preserve"> tarafından çalıştırılacak personelin kişisel koruyucu donanımını kullanmadığının İdare tarafından tespit edilmesi durumunda yapılan her bir aykırılık tespiti için </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5378843C" w14:textId="77777777" w:rsidR="00CE1633" w:rsidRDefault="00115229">
            <w:pPr>
              <w:wordWrap w:val="0"/>
              <w:overflowPunct/>
              <w:autoSpaceDE/>
              <w:spacing w:before="150" w:after="150"/>
              <w:jc w:val="center"/>
              <w:rPr>
                <w:rFonts w:eastAsia="Times New Roman"/>
                <w:color w:val="auto"/>
              </w:rPr>
            </w:pPr>
            <w:r>
              <w:rPr>
                <w:rFonts w:eastAsia="Times New Roman"/>
                <w:color w:val="auto"/>
              </w:rPr>
              <w:t xml:space="preserve">Binde </w:t>
            </w:r>
            <w:r>
              <w:rPr>
                <w:rFonts w:eastAsia="Times New Roman"/>
                <w:color w:val="auto"/>
              </w:rPr>
              <w:br/>
              <w:t>1</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5175DA52" w14:textId="77777777" w:rsidR="00CE1633" w:rsidRDefault="00CE1633">
            <w:pPr>
              <w:overflowPunct/>
              <w:autoSpaceDE/>
              <w:spacing w:before="150" w:after="150"/>
              <w:rPr>
                <w:rFonts w:eastAsia="Times New Roman"/>
                <w:color w:val="auto"/>
              </w:rPr>
            </w:pPr>
          </w:p>
          <w:p w14:paraId="71F4E2F9" w14:textId="77777777" w:rsidR="005E450A" w:rsidRDefault="005E450A">
            <w:pPr>
              <w:wordWrap w:val="0"/>
              <w:overflowPunct/>
              <w:autoSpaceDE/>
              <w:spacing w:before="150" w:after="150"/>
              <w:jc w:val="center"/>
              <w:rPr>
                <w:rFonts w:eastAsia="Times New Roman"/>
                <w:color w:val="auto"/>
              </w:rPr>
            </w:pPr>
          </w:p>
          <w:p w14:paraId="3145648A" w14:textId="5AB46A35" w:rsidR="00CE1633" w:rsidRDefault="00115229">
            <w:pPr>
              <w:wordWrap w:val="0"/>
              <w:overflowPunct/>
              <w:autoSpaceDE/>
              <w:spacing w:before="150" w:after="150"/>
              <w:jc w:val="center"/>
              <w:rPr>
                <w:rFonts w:eastAsia="Times New Roman"/>
                <w:color w:val="auto"/>
              </w:rPr>
            </w:pPr>
            <w:r>
              <w:rPr>
                <w:rFonts w:eastAsia="Times New Roman"/>
                <w:color w:val="auto"/>
              </w:rPr>
              <w:t>5</w:t>
            </w:r>
          </w:p>
          <w:p w14:paraId="4E2ED96C" w14:textId="77777777" w:rsidR="00CE1633" w:rsidRDefault="00115229">
            <w:pPr>
              <w:overflowPunct/>
              <w:autoSpaceDE/>
              <w:spacing w:before="150" w:after="150"/>
              <w:rPr>
                <w:rFonts w:eastAsia="Times New Roman"/>
                <w:color w:val="auto"/>
              </w:rPr>
            </w:pPr>
            <w:r>
              <w:rPr>
                <w:rFonts w:eastAsia="Times New Roman"/>
                <w:color w:val="auto"/>
              </w:rPr>
              <w:br/>
            </w:r>
            <w:r>
              <w:rPr>
                <w:rFonts w:eastAsia="Times New Roman"/>
                <w:color w:val="auto"/>
              </w:rPr>
              <w:br/>
            </w:r>
          </w:p>
        </w:tc>
      </w:tr>
      <w:tr w:rsidR="00CE1633" w14:paraId="17885EA1" w14:textId="77777777">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7730819" w14:textId="77777777" w:rsidR="00CE1633" w:rsidRDefault="00CE1633">
            <w:pPr>
              <w:overflowPunct/>
              <w:autoSpaceDE/>
              <w:spacing w:before="150" w:after="150"/>
              <w:rPr>
                <w:rFonts w:eastAsia="Times New Roman"/>
                <w:color w:val="auto"/>
              </w:rPr>
            </w:pPr>
          </w:p>
          <w:p w14:paraId="030A68A6" w14:textId="77777777" w:rsidR="00CE1633" w:rsidRDefault="00115229">
            <w:pPr>
              <w:wordWrap w:val="0"/>
              <w:overflowPunct/>
              <w:autoSpaceDE/>
              <w:spacing w:before="150" w:after="150"/>
              <w:jc w:val="center"/>
              <w:rPr>
                <w:rFonts w:eastAsia="Times New Roman"/>
                <w:color w:val="auto"/>
              </w:rPr>
            </w:pPr>
            <w:r>
              <w:rPr>
                <w:rFonts w:eastAsia="Times New Roman"/>
                <w:color w:val="auto"/>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3537FD99" w14:textId="7E283F1C" w:rsidR="00CE1633" w:rsidRDefault="00115229">
            <w:pPr>
              <w:wordWrap w:val="0"/>
              <w:overflowPunct/>
              <w:autoSpaceDE/>
              <w:spacing w:before="150" w:after="150"/>
              <w:jc w:val="center"/>
              <w:rPr>
                <w:rFonts w:eastAsia="Times New Roman"/>
                <w:color w:val="auto"/>
              </w:rPr>
            </w:pPr>
            <w:r>
              <w:rPr>
                <w:rFonts w:eastAsia="Times New Roman"/>
                <w:color w:val="auto"/>
              </w:rPr>
              <w:t xml:space="preserve">Yüklenicinin imzalamış olduğu “Alt İşverenlerle </w:t>
            </w:r>
            <w:r w:rsidR="005A7C48">
              <w:rPr>
                <w:rFonts w:eastAsia="Times New Roman"/>
                <w:color w:val="auto"/>
              </w:rPr>
              <w:t xml:space="preserve">  </w:t>
            </w:r>
            <w:r>
              <w:rPr>
                <w:rFonts w:eastAsia="Times New Roman"/>
                <w:color w:val="auto"/>
              </w:rPr>
              <w:t>Çalışma Prosedürü” protokolü dokümanında belirtilmiş olan hususlardan sözleşme kapsamına göre uyması gereken İş Sağlığı ve Güvenliği kurallarına uymadığının İdare tarafından tespit edilmesi durumunda yapılan her bir aykırılık tespiti için</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928681D" w14:textId="77777777" w:rsidR="00CE1633" w:rsidRDefault="00115229">
            <w:pPr>
              <w:wordWrap w:val="0"/>
              <w:overflowPunct/>
              <w:autoSpaceDE/>
              <w:spacing w:before="150" w:after="150"/>
              <w:jc w:val="center"/>
              <w:rPr>
                <w:rFonts w:eastAsia="Times New Roman"/>
                <w:color w:val="auto"/>
              </w:rPr>
            </w:pPr>
            <w:r>
              <w:rPr>
                <w:rFonts w:eastAsia="Times New Roman"/>
                <w:color w:val="auto"/>
              </w:rPr>
              <w:t xml:space="preserve">Binde </w:t>
            </w:r>
            <w:r>
              <w:rPr>
                <w:rFonts w:eastAsia="Times New Roman"/>
                <w:color w:val="auto"/>
              </w:rPr>
              <w:br/>
              <w:t>1</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39765B80" w14:textId="158FE2AC" w:rsidR="00CE1633" w:rsidRDefault="005E450A">
            <w:pPr>
              <w:wordWrap w:val="0"/>
              <w:overflowPunct/>
              <w:autoSpaceDE/>
              <w:spacing w:before="150" w:after="150"/>
              <w:jc w:val="center"/>
              <w:rPr>
                <w:rFonts w:eastAsia="Times New Roman"/>
                <w:color w:val="auto"/>
              </w:rPr>
            </w:pPr>
            <w:r>
              <w:rPr>
                <w:rFonts w:eastAsia="Times New Roman"/>
                <w:color w:val="auto"/>
              </w:rPr>
              <w:t xml:space="preserve">                     </w:t>
            </w:r>
            <w:r w:rsidR="00115229">
              <w:rPr>
                <w:rFonts w:eastAsia="Times New Roman"/>
                <w:color w:val="auto"/>
              </w:rPr>
              <w:t>5</w:t>
            </w:r>
          </w:p>
          <w:p w14:paraId="0CA0FFF7" w14:textId="77777777" w:rsidR="00CE1633" w:rsidRDefault="00115229">
            <w:pPr>
              <w:overflowPunct/>
              <w:autoSpaceDE/>
              <w:spacing w:before="150" w:after="150"/>
              <w:rPr>
                <w:rFonts w:eastAsia="Times New Roman"/>
                <w:color w:val="auto"/>
              </w:rPr>
            </w:pPr>
            <w:r>
              <w:rPr>
                <w:rFonts w:eastAsia="Times New Roman"/>
                <w:color w:val="auto"/>
              </w:rPr>
              <w:br/>
            </w:r>
            <w:r>
              <w:rPr>
                <w:rFonts w:eastAsia="Times New Roman"/>
                <w:color w:val="auto"/>
              </w:rPr>
              <w:br/>
            </w:r>
          </w:p>
        </w:tc>
      </w:tr>
    </w:tbl>
    <w:p w14:paraId="65A30D4B" w14:textId="77777777" w:rsidR="00CE1633" w:rsidRDefault="00CE1633">
      <w:pPr>
        <w:overflowPunct/>
        <w:autoSpaceDE/>
        <w:rPr>
          <w:rFonts w:eastAsia="Times New Roman"/>
          <w:b/>
          <w:bCs/>
          <w:color w:val="003399"/>
          <w:u w:val="dotted"/>
        </w:rPr>
      </w:pPr>
    </w:p>
    <w:p w14:paraId="3B41E909" w14:textId="77777777" w:rsidR="00CE1633" w:rsidRDefault="00115229">
      <w:pPr>
        <w:jc w:val="both"/>
      </w:pPr>
      <w:r>
        <w:rPr>
          <w:b/>
          <w:bCs/>
        </w:rPr>
        <w:lastRenderedPageBreak/>
        <w:t>16.1.3.</w:t>
      </w:r>
      <w:r>
        <w:t xml:space="preserve"> Aşağıdaki tabloda yer alan ağır aykırılık hallerinden herhangi birinin gerçekleşmesi halinde, 4735 sayılı Kanunun </w:t>
      </w:r>
      <w:proofErr w:type="gramStart"/>
      <w:r>
        <w:t xml:space="preserve">20 </w:t>
      </w:r>
      <w:proofErr w:type="spellStart"/>
      <w:r>
        <w:t>nci</w:t>
      </w:r>
      <w:proofErr w:type="spellEnd"/>
      <w:proofErr w:type="gramEnd"/>
      <w:r>
        <w:t xml:space="preserve"> maddesinin (b) bendine göre protesto çekmeye gerek kalmaksızın sözleşme feshedilir. </w:t>
      </w:r>
    </w:p>
    <w:tbl>
      <w:tblPr>
        <w:tblW w:w="0" w:type="auto"/>
        <w:tblCellSpacing w:w="15" w:type="dxa"/>
        <w:tblLook w:val="04A0" w:firstRow="1" w:lastRow="0" w:firstColumn="1" w:lastColumn="0" w:noHBand="0" w:noVBand="1"/>
      </w:tblPr>
      <w:tblGrid>
        <w:gridCol w:w="2330"/>
      </w:tblGrid>
      <w:tr w:rsidR="00CE1633" w14:paraId="1322E9BE" w14:textId="77777777">
        <w:trPr>
          <w:tblCellSpacing w:w="15" w:type="dxa"/>
        </w:trPr>
        <w:tc>
          <w:tcPr>
            <w:tcW w:w="0" w:type="auto"/>
            <w:tcMar>
              <w:top w:w="15" w:type="dxa"/>
              <w:left w:w="15" w:type="dxa"/>
              <w:bottom w:w="15" w:type="dxa"/>
              <w:right w:w="15" w:type="dxa"/>
            </w:tcMar>
            <w:vAlign w:val="center"/>
            <w:hideMark/>
          </w:tcPr>
          <w:p w14:paraId="6A95E299" w14:textId="77777777" w:rsidR="00CE1633" w:rsidRDefault="00115229">
            <w:pPr>
              <w:overflowPunct/>
              <w:autoSpaceDE/>
              <w:rPr>
                <w:rFonts w:eastAsia="Times New Roman"/>
                <w:color w:val="auto"/>
              </w:rPr>
            </w:pPr>
            <w:r>
              <w:rPr>
                <w:rFonts w:eastAsia="Times New Roman"/>
                <w:b/>
                <w:bCs/>
                <w:color w:val="auto"/>
              </w:rPr>
              <w:t>Ağır Aykırılık Halleri</w:t>
            </w:r>
          </w:p>
        </w:tc>
      </w:tr>
    </w:tbl>
    <w:p w14:paraId="3D6DCF8D" w14:textId="77777777" w:rsidR="00CE1633" w:rsidRDefault="00CE1633">
      <w:pPr>
        <w:overflowPunct/>
        <w:autoSpaceDE/>
        <w:rPr>
          <w:rFonts w:eastAsia="Times New Roman"/>
          <w:b/>
          <w:bCs/>
          <w:vanish/>
          <w:color w:val="003399"/>
          <w:u w:val="dotted"/>
        </w:rPr>
      </w:pPr>
    </w:p>
    <w:tbl>
      <w:tblPr>
        <w:tblW w:w="5000" w:type="pct"/>
        <w:tblLook w:val="04A0" w:firstRow="1" w:lastRow="0" w:firstColumn="1" w:lastColumn="0" w:noHBand="0" w:noVBand="1"/>
      </w:tblPr>
      <w:tblGrid>
        <w:gridCol w:w="360"/>
        <w:gridCol w:w="9405"/>
      </w:tblGrid>
      <w:tr w:rsidR="00CE1633" w14:paraId="3D28F9BB" w14:textId="77777777">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38C03089" w14:textId="77777777" w:rsidR="00CE1633" w:rsidRDefault="00CE1633">
            <w:pPr>
              <w:overflowPunct/>
              <w:autoSpaceDE/>
              <w:spacing w:before="150" w:after="150"/>
              <w:rPr>
                <w:rFonts w:eastAsia="Times New Roman"/>
                <w:color w:val="auto"/>
              </w:rPr>
            </w:pPr>
          </w:p>
          <w:p w14:paraId="4012C938" w14:textId="77777777" w:rsidR="00CE1633" w:rsidRDefault="00115229">
            <w:pPr>
              <w:wordWrap w:val="0"/>
              <w:overflowPunct/>
              <w:autoSpaceDE/>
              <w:spacing w:before="150" w:after="150"/>
              <w:jc w:val="center"/>
              <w:rPr>
                <w:rFonts w:eastAsia="Times New Roman"/>
                <w:color w:val="auto"/>
              </w:rPr>
            </w:pPr>
            <w:r>
              <w:rPr>
                <w:rFonts w:eastAsia="Times New Roman"/>
                <w:color w:val="auto"/>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BBE2DD4" w14:textId="77777777" w:rsidR="00CE1633" w:rsidRDefault="00CE1633">
            <w:pPr>
              <w:overflowPunct/>
              <w:autoSpaceDE/>
              <w:spacing w:before="150" w:after="150"/>
              <w:rPr>
                <w:rFonts w:eastAsia="Times New Roman"/>
                <w:color w:val="auto"/>
              </w:rPr>
            </w:pPr>
          </w:p>
          <w:p w14:paraId="39F0F89B" w14:textId="77777777" w:rsidR="00CE1633" w:rsidRDefault="00115229">
            <w:pPr>
              <w:wordWrap w:val="0"/>
              <w:overflowPunct/>
              <w:autoSpaceDE/>
              <w:spacing w:before="150" w:after="150"/>
              <w:jc w:val="center"/>
              <w:rPr>
                <w:rFonts w:eastAsia="Times New Roman"/>
                <w:color w:val="auto"/>
              </w:rPr>
            </w:pPr>
            <w:r>
              <w:rPr>
                <w:rFonts w:eastAsia="Times New Roman"/>
                <w:color w:val="auto"/>
              </w:rPr>
              <w:t>İdareye sahte belge sunmak</w:t>
            </w:r>
          </w:p>
          <w:p w14:paraId="6C7E1CEF" w14:textId="77777777" w:rsidR="00CE1633" w:rsidRDefault="00115229">
            <w:pPr>
              <w:overflowPunct/>
              <w:autoSpaceDE/>
              <w:spacing w:before="150" w:after="150"/>
              <w:rPr>
                <w:rFonts w:eastAsia="Times New Roman"/>
                <w:color w:val="auto"/>
              </w:rPr>
            </w:pPr>
            <w:r>
              <w:rPr>
                <w:rFonts w:eastAsia="Times New Roman"/>
                <w:color w:val="auto"/>
              </w:rPr>
              <w:br/>
            </w:r>
            <w:r>
              <w:rPr>
                <w:rFonts w:eastAsia="Times New Roman"/>
                <w:color w:val="auto"/>
              </w:rPr>
              <w:br/>
            </w:r>
          </w:p>
        </w:tc>
      </w:tr>
      <w:tr w:rsidR="00CE1633" w14:paraId="1BE1AA0B" w14:textId="77777777" w:rsidTr="005E450A">
        <w:trPr>
          <w:trHeight w:val="1606"/>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68014CFA" w14:textId="77777777" w:rsidR="00CE1633" w:rsidRDefault="00CE1633">
            <w:pPr>
              <w:overflowPunct/>
              <w:autoSpaceDE/>
              <w:spacing w:before="150" w:after="150"/>
              <w:rPr>
                <w:rFonts w:eastAsia="Times New Roman"/>
                <w:color w:val="auto"/>
              </w:rPr>
            </w:pPr>
          </w:p>
          <w:p w14:paraId="14F30F0E" w14:textId="77777777" w:rsidR="00CE1633" w:rsidRDefault="00115229">
            <w:pPr>
              <w:wordWrap w:val="0"/>
              <w:overflowPunct/>
              <w:autoSpaceDE/>
              <w:spacing w:before="150" w:after="150"/>
              <w:jc w:val="center"/>
              <w:rPr>
                <w:rFonts w:eastAsia="Times New Roman"/>
                <w:color w:val="auto"/>
              </w:rPr>
            </w:pPr>
            <w:r>
              <w:rPr>
                <w:rFonts w:eastAsia="Times New Roman"/>
                <w:color w:val="auto"/>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4B9545B5" w14:textId="77777777" w:rsidR="00CE1633" w:rsidRDefault="00CE1633">
            <w:pPr>
              <w:overflowPunct/>
              <w:autoSpaceDE/>
              <w:spacing w:before="150" w:after="150"/>
              <w:rPr>
                <w:rFonts w:eastAsia="Times New Roman"/>
                <w:color w:val="auto"/>
              </w:rPr>
            </w:pPr>
          </w:p>
          <w:p w14:paraId="389FFE61" w14:textId="690A2329" w:rsidR="00CE1633" w:rsidRDefault="00115229">
            <w:pPr>
              <w:wordWrap w:val="0"/>
              <w:overflowPunct/>
              <w:autoSpaceDE/>
              <w:spacing w:before="150" w:after="150"/>
              <w:jc w:val="center"/>
              <w:rPr>
                <w:rFonts w:eastAsia="Times New Roman"/>
                <w:color w:val="auto"/>
              </w:rPr>
            </w:pPr>
            <w:r>
              <w:rPr>
                <w:rFonts w:eastAsia="Times New Roman"/>
                <w:color w:val="auto"/>
              </w:rPr>
              <w:t xml:space="preserve">Uyuşturucu, silah, insan ve gümrük kaçakçılığı ile terör suçlarından dolayı hürriyeti </w:t>
            </w:r>
            <w:proofErr w:type="gramStart"/>
            <w:r>
              <w:rPr>
                <w:rFonts w:eastAsia="Times New Roman"/>
                <w:color w:val="auto"/>
              </w:rPr>
              <w:t xml:space="preserve">bağlayıcı </w:t>
            </w:r>
            <w:r w:rsidR="005A7C48">
              <w:rPr>
                <w:rFonts w:eastAsia="Times New Roman"/>
                <w:color w:val="auto"/>
              </w:rPr>
              <w:t xml:space="preserve"> </w:t>
            </w:r>
            <w:r>
              <w:rPr>
                <w:rFonts w:eastAsia="Times New Roman"/>
                <w:color w:val="auto"/>
              </w:rPr>
              <w:t>ceza</w:t>
            </w:r>
            <w:proofErr w:type="gramEnd"/>
            <w:r>
              <w:rPr>
                <w:rFonts w:eastAsia="Times New Roman"/>
                <w:color w:val="auto"/>
              </w:rPr>
              <w:t xml:space="preserve"> almış şoför çalıştırmak</w:t>
            </w:r>
          </w:p>
          <w:p w14:paraId="6CEEAFF8" w14:textId="77777777" w:rsidR="00CE1633" w:rsidRDefault="00115229">
            <w:pPr>
              <w:overflowPunct/>
              <w:autoSpaceDE/>
              <w:spacing w:before="150" w:after="150"/>
              <w:rPr>
                <w:rFonts w:eastAsia="Times New Roman"/>
                <w:color w:val="auto"/>
              </w:rPr>
            </w:pPr>
            <w:r>
              <w:rPr>
                <w:rFonts w:eastAsia="Times New Roman"/>
                <w:color w:val="auto"/>
              </w:rPr>
              <w:br/>
            </w:r>
            <w:r>
              <w:rPr>
                <w:rFonts w:eastAsia="Times New Roman"/>
                <w:color w:val="auto"/>
              </w:rPr>
              <w:br/>
            </w:r>
          </w:p>
        </w:tc>
      </w:tr>
    </w:tbl>
    <w:p w14:paraId="3B451FAB" w14:textId="77777777" w:rsidR="00CE1633" w:rsidRDefault="00CE1633">
      <w:pPr>
        <w:overflowPunct/>
        <w:autoSpaceDE/>
        <w:rPr>
          <w:rFonts w:eastAsia="Times New Roman"/>
          <w:b/>
          <w:bCs/>
          <w:color w:val="003399"/>
          <w:u w:val="dotted"/>
        </w:rPr>
      </w:pPr>
    </w:p>
    <w:p w14:paraId="65DCBB62" w14:textId="77777777" w:rsidR="00CE1633" w:rsidRDefault="00115229">
      <w:pPr>
        <w:jc w:val="both"/>
      </w:pPr>
      <w:r>
        <w:rPr>
          <w:b/>
          <w:bCs/>
        </w:rPr>
        <w:t>16.1.3.1.</w:t>
      </w:r>
      <w:r>
        <w:t xml:space="preserve"> Sözleşmenin feshine yol açan ağır aykırılık hali nedeniyle ayrıca ilk sözleşme bedelinin %2’si oranında ceza uygulanacaktır. Ağır aykırılık hallerine ilişkin bu madde dışında ceza oranı belirlenmiş olması halinde söz konusu düzenleme dikkate alınmayacak ve ilk sözleşme bedelinin %2'si oranı dışında ceza uygulanmayacaktır. </w:t>
      </w:r>
    </w:p>
    <w:p w14:paraId="600D9DC1" w14:textId="77777777" w:rsidR="00CE1633" w:rsidRDefault="00115229">
      <w:pPr>
        <w:jc w:val="both"/>
      </w:pPr>
      <w:r>
        <w:rPr>
          <w:b/>
          <w:bCs/>
        </w:rPr>
        <w:t>16.1.4.</w:t>
      </w:r>
      <w:r>
        <w:t xml:space="preserve"> Bu sözleşme kapsamında kesilecek cezaların toplam tutarı hiçbir durumda ilk sözleşme bedelinin </w:t>
      </w:r>
      <w:proofErr w:type="gramStart"/>
      <w:r>
        <w:t>% 30</w:t>
      </w:r>
      <w:proofErr w:type="gramEnd"/>
      <w:r>
        <w:t xml:space="preserve">’unu geçemez. Toplam ceza tutarının ilk sözleşme bedelinin </w:t>
      </w:r>
      <w:proofErr w:type="gramStart"/>
      <w:r>
        <w:t>% 30</w:t>
      </w:r>
      <w:proofErr w:type="gramEnd"/>
      <w:r>
        <w:t xml:space="preserve">’unu geçtiğinin anlaşılması durumunda bu orana kadar ceza uygulanır ve 4735 sayılı Kanunun 20 </w:t>
      </w:r>
      <w:proofErr w:type="spellStart"/>
      <w:r>
        <w:t>nci</w:t>
      </w:r>
      <w:proofErr w:type="spellEnd"/>
      <w:r>
        <w:t xml:space="preserve"> maddesinin (b) bendine göre protesto çekmeye gerek kalmaksızın sözleşme feshedilir. </w:t>
      </w:r>
    </w:p>
    <w:p w14:paraId="0569D852" w14:textId="77777777" w:rsidR="00CE1633" w:rsidRDefault="00115229">
      <w:pPr>
        <w:jc w:val="both"/>
      </w:pPr>
      <w:r>
        <w:rPr>
          <w:b/>
          <w:bCs/>
        </w:rPr>
        <w:t>16.1.5.</w:t>
      </w:r>
      <w:r>
        <w:t xml:space="preserve"> Bu sözleşmenin 16.1.2 </w:t>
      </w:r>
      <w:proofErr w:type="spellStart"/>
      <w:r>
        <w:t>nci</w:t>
      </w:r>
      <w:proofErr w:type="spellEnd"/>
      <w:r>
        <w:t xml:space="preserve"> ve 16.1.3 üncü maddelerinde yer verilen aykırılıklar kapsamında somut fiillere yer verilmemesi halinde, söz konusu maddelerde yer alan cezalar ve/veya fesih yaptırımları uygulanamaz. Ayrıca, aynı aykırılığın 16.1.2 </w:t>
      </w:r>
      <w:proofErr w:type="spellStart"/>
      <w:r>
        <w:t>nci</w:t>
      </w:r>
      <w:proofErr w:type="spellEnd"/>
      <w:r>
        <w:t xml:space="preserve"> ve 16.1.3 üncü maddelerde birlikte sayıldığı hallerde, sözleşme uygulamasında 16.1.3 üncü madde dikkate alınır. </w:t>
      </w:r>
    </w:p>
    <w:p w14:paraId="489C8826" w14:textId="77777777" w:rsidR="00CE1633" w:rsidRDefault="00115229">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14:paraId="381FE2C9" w14:textId="77777777" w:rsidR="00CE1633" w:rsidRDefault="00115229">
      <w:pPr>
        <w:jc w:val="both"/>
      </w:pPr>
      <w:r>
        <w:rPr>
          <w:b/>
          <w:bCs/>
        </w:rPr>
        <w:t>16.3.</w:t>
      </w:r>
      <w:r>
        <w:t xml:space="preserve"> Yüklenici sözleşmeye uygun olarak işi süresinde bitirmediği takdirde 4735 sayılı Kanunun </w:t>
      </w:r>
      <w:proofErr w:type="gramStart"/>
      <w:r>
        <w:t xml:space="preserve">20 </w:t>
      </w:r>
      <w:proofErr w:type="spellStart"/>
      <w:r>
        <w:t>nci</w:t>
      </w:r>
      <w:proofErr w:type="spellEnd"/>
      <w:proofErr w:type="gramEnd"/>
      <w:r>
        <w:t xml:space="preserve"> maddesi gereğince en az on gün süreli yazılı ihtar yapılarak gecikilen her takvim günü için ilk sözleşme bedeli üzerinden 16.1.1 inci maddede belirtilen ceza oranında (kısmi kabul öngörülmüşse süresinde tamamlanmayan kısmın ilk sözleşme bedeli üzerinden) gecikme cezası uygulanır. Yapılacak ihtarda belirtilen sürenin bitmesine rağmen aynı durumun devam etmesi halinde, ayrıca protesto çekmeye gerek kalmaksızın kesin teminat ve varsa ek kesin teminat gelir kaydedilir ve sözleşme feshedilerek hesabı genel hükümlere göre tasfiye edilir. Gecikmenin yol açtığı aykırılığın işin niteliği gereği giderilmesinin mümkün olmadığı hallerde, 4735 sayılı Kanunun </w:t>
      </w:r>
      <w:proofErr w:type="gramStart"/>
      <w:r>
        <w:t xml:space="preserve">20 </w:t>
      </w:r>
      <w:proofErr w:type="spellStart"/>
      <w:r>
        <w:t>nci</w:t>
      </w:r>
      <w:proofErr w:type="spellEnd"/>
      <w:proofErr w:type="gramEnd"/>
      <w:r>
        <w:t xml:space="preserve"> maddesinin (b) bendine göre protesto çekmeye gerek kalmaksızın sözleşme idarece feshedilebilecektir. </w:t>
      </w:r>
    </w:p>
    <w:p w14:paraId="3A4C0FB6" w14:textId="77777777" w:rsidR="00CE1633" w:rsidRDefault="00115229">
      <w:pPr>
        <w:jc w:val="both"/>
      </w:pPr>
      <w:r>
        <w:rPr>
          <w:b/>
          <w:bCs/>
        </w:rPr>
        <w:t>16.3.1.</w:t>
      </w:r>
      <w:r>
        <w:t xml:space="preserve"> İşin tamamının ya da varsa kısmi kabule konu kısmının süresinde bitirilmemesi haline ilişkin olarak 16.1.2 </w:t>
      </w:r>
      <w:proofErr w:type="spellStart"/>
      <w:r>
        <w:t>nci</w:t>
      </w:r>
      <w:proofErr w:type="spellEnd"/>
      <w:r>
        <w:t xml:space="preserve"> veya 16.1.3 üncü maddelerde yapılan düzenlemeler uygulanmaz. </w:t>
      </w:r>
    </w:p>
    <w:p w14:paraId="13039907" w14:textId="77777777" w:rsidR="00CE1633" w:rsidRDefault="00115229">
      <w:pPr>
        <w:jc w:val="both"/>
      </w:pPr>
      <w:r>
        <w:rPr>
          <w:b/>
          <w:bCs/>
        </w:rPr>
        <w:t>16.4.</w:t>
      </w:r>
      <w:r>
        <w:t xml:space="preserve"> Sözleşmenin uygulanması sırasında yüklenicinin 4735 sayılı Kanunun 25 inci maddesinde sayılan yasak fiil veya davranışlarda bulunduğunun tespit edilmesi, halinde ise ayrıca protesto çekmeye </w:t>
      </w:r>
      <w:r>
        <w:lastRenderedPageBreak/>
        <w:t xml:space="preserve">gerek kalmaksızın kesin teminat ve varsa ek kesin teminatlar gelir kaydedilir ve sözleşme feshedilerek hesabı genel hükümlere göre tasfiye edilir. </w:t>
      </w:r>
    </w:p>
    <w:p w14:paraId="0C126834" w14:textId="77777777" w:rsidR="00CE1633" w:rsidRDefault="00115229">
      <w:pPr>
        <w:spacing w:before="120"/>
        <w:jc w:val="both"/>
      </w:pPr>
      <w:r>
        <w:rPr>
          <w:b/>
          <w:bCs/>
          <w:color w:val="auto"/>
        </w:rPr>
        <w:t xml:space="preserve">Madde </w:t>
      </w:r>
      <w:proofErr w:type="gramStart"/>
      <w:r>
        <w:rPr>
          <w:b/>
          <w:bCs/>
          <w:color w:val="auto"/>
        </w:rPr>
        <w:t>17 -</w:t>
      </w:r>
      <w:proofErr w:type="gramEnd"/>
      <w:r>
        <w:rPr>
          <w:b/>
          <w:bCs/>
          <w:color w:val="auto"/>
        </w:rPr>
        <w:t xml:space="preserve"> Süre uzatımı verilebilecek haller ve şartları</w:t>
      </w:r>
    </w:p>
    <w:p w14:paraId="39345162" w14:textId="77777777" w:rsidR="00CE1633" w:rsidRDefault="00115229">
      <w:pPr>
        <w:jc w:val="both"/>
      </w:pPr>
      <w:r>
        <w:rPr>
          <w:b/>
          <w:bCs/>
        </w:rPr>
        <w:t>17.1.</w:t>
      </w:r>
      <w:r>
        <w:t xml:space="preserve"> Mücbir sebepler nedeniyle süre uzatımı verilebilecek haller aşağıda sayılmıştır. </w:t>
      </w:r>
    </w:p>
    <w:p w14:paraId="2722E2D0" w14:textId="77777777" w:rsidR="00CE1633" w:rsidRDefault="00115229">
      <w:pPr>
        <w:jc w:val="both"/>
      </w:pPr>
      <w:r>
        <w:rPr>
          <w:b/>
          <w:bCs/>
        </w:rPr>
        <w:t>17.1.1.</w:t>
      </w:r>
      <w:r>
        <w:t xml:space="preserve"> Mücbir sebepler: </w:t>
      </w:r>
    </w:p>
    <w:p w14:paraId="0064009C" w14:textId="77777777" w:rsidR="00CE1633" w:rsidRDefault="00115229">
      <w:pPr>
        <w:jc w:val="both"/>
        <w:divId w:val="1671717666"/>
        <w:rPr>
          <w:rFonts w:eastAsia="Times New Roman"/>
        </w:rPr>
      </w:pPr>
      <w:r>
        <w:rPr>
          <w:rFonts w:eastAsia="Times New Roman"/>
        </w:rPr>
        <w:t xml:space="preserve">a) Doğal afetler. </w:t>
      </w:r>
    </w:p>
    <w:p w14:paraId="1778193F" w14:textId="77777777" w:rsidR="00CE1633" w:rsidRDefault="00115229">
      <w:pPr>
        <w:jc w:val="both"/>
        <w:divId w:val="1671717666"/>
      </w:pPr>
      <w:r>
        <w:t xml:space="preserve">b) Kanuni grev. </w:t>
      </w:r>
    </w:p>
    <w:p w14:paraId="756D3EAE" w14:textId="77777777" w:rsidR="00CE1633" w:rsidRDefault="00115229">
      <w:pPr>
        <w:jc w:val="both"/>
        <w:divId w:val="1671717666"/>
      </w:pPr>
      <w:r>
        <w:t xml:space="preserve">c) Genel salgın hastalık. </w:t>
      </w:r>
    </w:p>
    <w:p w14:paraId="7B0A9BA4" w14:textId="77777777" w:rsidR="00CE1633" w:rsidRDefault="00115229">
      <w:pPr>
        <w:jc w:val="both"/>
        <w:divId w:val="1671717666"/>
      </w:pPr>
      <w:proofErr w:type="gramStart"/>
      <w:r>
        <w:t>ç</w:t>
      </w:r>
      <w:proofErr w:type="gramEnd"/>
      <w:r>
        <w:t xml:space="preserve">) Kısmi veya genel seferberlik ilanı. </w:t>
      </w:r>
    </w:p>
    <w:p w14:paraId="6101CD59" w14:textId="77777777" w:rsidR="00CE1633" w:rsidRDefault="00115229">
      <w:pPr>
        <w:jc w:val="both"/>
        <w:divId w:val="1671717666"/>
      </w:pPr>
      <w:r>
        <w:t xml:space="preserve">d) Gerektiğinde Kamu İhale Kurumu tarafından belirlenecek benzeri diğer haller. </w:t>
      </w:r>
    </w:p>
    <w:p w14:paraId="1D2FC965" w14:textId="77777777" w:rsidR="00CE1633" w:rsidRDefault="00115229">
      <w:pPr>
        <w:jc w:val="both"/>
      </w:pPr>
      <w:r>
        <w:rPr>
          <w:b/>
          <w:bCs/>
        </w:rPr>
        <w:t>17.1.2.</w:t>
      </w:r>
      <w:r>
        <w:t xml:space="preserve"> Yukarıda belirtilen hallerin mücbir sebep olarak kabul edilmesi ve yükleniciye süre uzatımı verilebilmesi için, mücbir sebep olarak kabul edilecek durumun; </w:t>
      </w:r>
    </w:p>
    <w:p w14:paraId="4D4DD70C" w14:textId="77777777" w:rsidR="00CE1633" w:rsidRDefault="00115229">
      <w:pPr>
        <w:jc w:val="both"/>
        <w:divId w:val="632448244"/>
        <w:rPr>
          <w:rFonts w:eastAsia="Times New Roman"/>
        </w:rPr>
      </w:pPr>
      <w:r>
        <w:rPr>
          <w:rFonts w:eastAsia="Times New Roman"/>
        </w:rPr>
        <w:t xml:space="preserve">a) Yüklenicinin kusurundan kaynaklanmamış olması, </w:t>
      </w:r>
    </w:p>
    <w:p w14:paraId="3E3FB968" w14:textId="77777777" w:rsidR="00CE1633" w:rsidRDefault="00115229">
      <w:pPr>
        <w:jc w:val="both"/>
        <w:divId w:val="632448244"/>
      </w:pPr>
      <w:r>
        <w:t xml:space="preserve">b) Taahhüdün yerine getirilmesine engel nitelikte olması, </w:t>
      </w:r>
    </w:p>
    <w:p w14:paraId="2DB8A0A7" w14:textId="77777777" w:rsidR="00CE1633" w:rsidRDefault="00115229">
      <w:pPr>
        <w:jc w:val="both"/>
        <w:divId w:val="632448244"/>
      </w:pPr>
      <w:r>
        <w:t xml:space="preserve">c) Yüklenicinin bu engeli ortadan kaldırmaya gücünün yetmemesi, </w:t>
      </w:r>
    </w:p>
    <w:p w14:paraId="1EF7E04A" w14:textId="77777777" w:rsidR="00CE1633" w:rsidRDefault="00115229">
      <w:pPr>
        <w:jc w:val="both"/>
        <w:divId w:val="632448244"/>
      </w:pPr>
      <w:proofErr w:type="gramStart"/>
      <w:r>
        <w:t>ç</w:t>
      </w:r>
      <w:proofErr w:type="gramEnd"/>
      <w:r>
        <w:t xml:space="preserve">) Mücbir sebebin meydana geldiği tarihi izleyen yirmi gün içinde yüklenicinin İdareye yazılı olarak bildirimde bulunması, </w:t>
      </w:r>
    </w:p>
    <w:p w14:paraId="26644483" w14:textId="77777777" w:rsidR="00CE1633" w:rsidRDefault="00115229">
      <w:pPr>
        <w:jc w:val="both"/>
        <w:divId w:val="632448244"/>
      </w:pPr>
      <w:r>
        <w:t xml:space="preserve">d) Yetkili merciler tarafından belgelendirilmesi, </w:t>
      </w:r>
    </w:p>
    <w:p w14:paraId="6FA50FF5" w14:textId="77777777" w:rsidR="00CE1633" w:rsidRDefault="00115229">
      <w:pPr>
        <w:jc w:val="both"/>
      </w:pPr>
      <w:proofErr w:type="gramStart"/>
      <w:r>
        <w:t>zorunludur</w:t>
      </w:r>
      <w:proofErr w:type="gramEnd"/>
      <w:r>
        <w:t xml:space="preserve">. </w:t>
      </w:r>
    </w:p>
    <w:p w14:paraId="2A6216F4" w14:textId="77777777" w:rsidR="00CE1633" w:rsidRDefault="00115229">
      <w:pPr>
        <w:jc w:val="both"/>
      </w:pPr>
      <w:r>
        <w:rPr>
          <w:b/>
          <w:bCs/>
        </w:rPr>
        <w:t>17.1.3.</w:t>
      </w:r>
      <w:r>
        <w:t xml:space="preserve"> Yüklenici tarafından zamanında yapılmayan başvurular dikkate alınmaz ve Yüklenici başvuru süresini geçirdikten sonra süre uzatımı isteğinde bulunamaz. </w:t>
      </w:r>
    </w:p>
    <w:p w14:paraId="10174651" w14:textId="77777777" w:rsidR="00CE1633" w:rsidRDefault="00115229">
      <w:pPr>
        <w:jc w:val="both"/>
      </w:pPr>
      <w:r>
        <w:rPr>
          <w:b/>
          <w:bCs/>
        </w:rPr>
        <w:t>17.2.</w:t>
      </w:r>
      <w:r>
        <w:t xml:space="preserve"> İdareden kaynaklanan nedenlerle süre uzatımı verilecek haller: </w:t>
      </w:r>
    </w:p>
    <w:p w14:paraId="67F14353" w14:textId="77777777" w:rsidR="00CE1633" w:rsidRDefault="00115229">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2DB0C64F" w14:textId="77777777" w:rsidR="00CE1633" w:rsidRDefault="00115229">
      <w:pPr>
        <w:jc w:val="both"/>
      </w:pPr>
      <w:r>
        <w:rPr>
          <w:b/>
          <w:bCs/>
        </w:rPr>
        <w:t>17.2.2.</w:t>
      </w:r>
      <w:r>
        <w:t xml:space="preserve"> İlave işler nedeniyle iş artışının ortaya çıkması halinde işin süresi, bu artışla orantılı olarak işin ilgili kısmı veya tamamı için uzatılır. </w:t>
      </w:r>
    </w:p>
    <w:p w14:paraId="71B4818A" w14:textId="77777777" w:rsidR="00CE1633" w:rsidRDefault="00115229">
      <w:pPr>
        <w:jc w:val="both"/>
      </w:pPr>
      <w:r>
        <w:rPr>
          <w:b/>
          <w:bCs/>
        </w:rPr>
        <w:t>17.3.</w:t>
      </w:r>
      <w:r>
        <w:t xml:space="preserve"> Süre uzatımına ilişkin diğer hususlarda Genel Şartnamenin ilgili hükümleri uygulanır. </w:t>
      </w:r>
    </w:p>
    <w:p w14:paraId="34DA77DB" w14:textId="77777777" w:rsidR="00CE1633" w:rsidRDefault="00115229">
      <w:pPr>
        <w:spacing w:before="120"/>
        <w:jc w:val="both"/>
      </w:pPr>
      <w:r>
        <w:rPr>
          <w:b/>
          <w:bCs/>
          <w:color w:val="auto"/>
        </w:rPr>
        <w:t xml:space="preserve">Madde </w:t>
      </w:r>
      <w:proofErr w:type="gramStart"/>
      <w:r>
        <w:rPr>
          <w:b/>
          <w:bCs/>
          <w:color w:val="auto"/>
        </w:rPr>
        <w:t>18 -</w:t>
      </w:r>
      <w:proofErr w:type="gramEnd"/>
      <w:r>
        <w:rPr>
          <w:b/>
          <w:bCs/>
          <w:color w:val="auto"/>
        </w:rPr>
        <w:t xml:space="preserve"> Kontrol Teşkilatı, görev ve yetkileri</w:t>
      </w:r>
    </w:p>
    <w:p w14:paraId="3C34D59D" w14:textId="77777777" w:rsidR="00CE1633" w:rsidRDefault="00115229">
      <w:pPr>
        <w:jc w:val="both"/>
      </w:pPr>
      <w:r>
        <w:rPr>
          <w:b/>
          <w:bCs/>
        </w:rPr>
        <w:t>18.1.</w:t>
      </w:r>
      <w:r>
        <w:t xml:space="preserve">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14:paraId="51F3C5B2" w14:textId="77777777" w:rsidR="00CE1633" w:rsidRDefault="00115229">
      <w:pPr>
        <w:spacing w:before="120"/>
        <w:jc w:val="both"/>
      </w:pPr>
      <w:r>
        <w:rPr>
          <w:b/>
          <w:bCs/>
          <w:color w:val="auto"/>
        </w:rPr>
        <w:t xml:space="preserve">Madde </w:t>
      </w:r>
      <w:proofErr w:type="gramStart"/>
      <w:r>
        <w:rPr>
          <w:b/>
          <w:bCs/>
          <w:color w:val="auto"/>
        </w:rPr>
        <w:t>19 -</w:t>
      </w:r>
      <w:proofErr w:type="gramEnd"/>
      <w:r>
        <w:rPr>
          <w:b/>
          <w:bCs/>
          <w:color w:val="auto"/>
        </w:rPr>
        <w:t xml:space="preserve"> İşin yürütülmesine ilişkin kayıt ve tutanaklar</w:t>
      </w:r>
    </w:p>
    <w:p w14:paraId="0FF41974" w14:textId="77777777" w:rsidR="00CE1633" w:rsidRDefault="00115229">
      <w:pPr>
        <w:jc w:val="both"/>
      </w:pPr>
      <w:r>
        <w:rPr>
          <w:b/>
          <w:bCs/>
        </w:rPr>
        <w:t>19.1.</w:t>
      </w:r>
      <w:r>
        <w:t xml:space="preserve"> </w:t>
      </w:r>
      <w:r>
        <w:rPr>
          <w:rStyle w:val="richtext"/>
          <w:b/>
          <w:bCs/>
          <w:color w:val="003399"/>
          <w:u w:val="dotted"/>
        </w:rPr>
        <w:t>Aylık sefer puantajları düzenlenecektir.</w:t>
      </w:r>
    </w:p>
    <w:p w14:paraId="22813E2D" w14:textId="77777777" w:rsidR="00CE1633" w:rsidRDefault="00115229">
      <w:pPr>
        <w:spacing w:before="120"/>
        <w:jc w:val="both"/>
      </w:pPr>
      <w:r>
        <w:rPr>
          <w:b/>
          <w:bCs/>
          <w:color w:val="auto"/>
        </w:rPr>
        <w:t xml:space="preserve">Madde </w:t>
      </w:r>
      <w:proofErr w:type="gramStart"/>
      <w:r>
        <w:rPr>
          <w:b/>
          <w:bCs/>
          <w:color w:val="auto"/>
        </w:rPr>
        <w:t>20 -</w:t>
      </w:r>
      <w:proofErr w:type="gramEnd"/>
      <w:r>
        <w:rPr>
          <w:b/>
          <w:bCs/>
          <w:color w:val="auto"/>
        </w:rPr>
        <w:t xml:space="preserve"> Teslim, muayene ve kabul işlemlerine ilişkin şartlar</w:t>
      </w:r>
    </w:p>
    <w:p w14:paraId="533AFF51" w14:textId="77777777" w:rsidR="00CE1633" w:rsidRDefault="00115229">
      <w:pPr>
        <w:jc w:val="both"/>
      </w:pPr>
      <w:r>
        <w:rPr>
          <w:b/>
          <w:bCs/>
        </w:rPr>
        <w:t>20.1.</w:t>
      </w:r>
      <w:r>
        <w:t xml:space="preserve"> Bu işte kısmi kabul yapılmayacaktır. </w:t>
      </w:r>
    </w:p>
    <w:p w14:paraId="19619E65" w14:textId="77777777" w:rsidR="00CE1633" w:rsidRDefault="00115229">
      <w:pPr>
        <w:jc w:val="both"/>
      </w:pPr>
      <w:r>
        <w:rPr>
          <w:b/>
          <w:bCs/>
        </w:rPr>
        <w:t>20.2.</w:t>
      </w:r>
      <w:r>
        <w:t xml:space="preserve">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Pr>
          <w:rStyle w:val="richtext"/>
          <w:b/>
          <w:bCs/>
          <w:color w:val="003399"/>
          <w:u w:val="dotted"/>
        </w:rPr>
        <w:t>Gezende HES İşletme Müdürlüğü/Mut/MERSİN</w:t>
      </w:r>
      <w:r>
        <w:t xml:space="preserve"> adresinde ve başvuru yazısının İdareye ulaştığı tarihten itibaren </w:t>
      </w:r>
      <w:r>
        <w:rPr>
          <w:rStyle w:val="richtext"/>
          <w:b/>
          <w:bCs/>
          <w:color w:val="003399"/>
          <w:u w:val="dotted"/>
        </w:rPr>
        <w:t>20</w:t>
      </w:r>
      <w:r>
        <w:t xml:space="preserve"> (</w:t>
      </w:r>
      <w:r>
        <w:rPr>
          <w:rStyle w:val="richtext"/>
          <w:b/>
          <w:bCs/>
          <w:color w:val="003399"/>
          <w:u w:val="dotted"/>
        </w:rPr>
        <w:t>Yirmi</w:t>
      </w:r>
      <w:r>
        <w:t xml:space="preserve">) iş günü içinde teslim alınır. Yüklenici, işin teslimi için sözleşme ve ekleri uyarınca üzerine düşen yükümlülükleri yerine getirmemesi nedeniyle oluşan zarardan sorumludur. Süreklilik arz eden işlerde,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14:paraId="5106459B" w14:textId="77777777" w:rsidR="00CE1633" w:rsidRDefault="00115229">
      <w:pPr>
        <w:jc w:val="both"/>
      </w:pPr>
      <w:r>
        <w:rPr>
          <w:b/>
          <w:bCs/>
        </w:rPr>
        <w:lastRenderedPageBreak/>
        <w:t>20.3.</w:t>
      </w:r>
      <w:r>
        <w:t xml:space="preserve"> Teslim alınan işin muayene ve kabul işlemleri, "Hizmet Alımları Muayene ve Kabul Yönetmeliği" ile Hizmet İşleri Genel Şartnamesinde yer alan hükümlere göre işin kabule elverişli şekilde teslim edildiği tarihten itibaren </w:t>
      </w:r>
      <w:r>
        <w:rPr>
          <w:rStyle w:val="richtext"/>
          <w:b/>
          <w:bCs/>
          <w:color w:val="003399"/>
          <w:u w:val="dotted"/>
        </w:rPr>
        <w:t>20</w:t>
      </w:r>
      <w:r>
        <w:t xml:space="preserve"> iş günü içinde yapılarak kesin hesap raporu çıkarılır. </w:t>
      </w:r>
    </w:p>
    <w:p w14:paraId="78A93EFF" w14:textId="77777777" w:rsidR="00CE1633" w:rsidRDefault="00115229">
      <w:pPr>
        <w:spacing w:before="120"/>
        <w:jc w:val="both"/>
      </w:pPr>
      <w:r>
        <w:rPr>
          <w:b/>
          <w:bCs/>
          <w:color w:val="auto"/>
        </w:rPr>
        <w:t xml:space="preserve">Madde </w:t>
      </w:r>
      <w:proofErr w:type="gramStart"/>
      <w:r>
        <w:rPr>
          <w:b/>
          <w:bCs/>
          <w:color w:val="auto"/>
        </w:rPr>
        <w:t>21 -</w:t>
      </w:r>
      <w:proofErr w:type="gramEnd"/>
      <w:r>
        <w:rPr>
          <w:b/>
          <w:bCs/>
          <w:color w:val="auto"/>
        </w:rPr>
        <w:t xml:space="preserve"> İş ve işyerinin korunması ve sigortalanması</w:t>
      </w:r>
    </w:p>
    <w:p w14:paraId="0FE2A7DD" w14:textId="77777777" w:rsidR="00CE1633" w:rsidRDefault="00115229">
      <w:pPr>
        <w:jc w:val="both"/>
      </w:pPr>
      <w:r>
        <w:rPr>
          <w:b/>
          <w:bCs/>
        </w:rPr>
        <w:t>21.1.</w:t>
      </w:r>
      <w:r>
        <w:t xml:space="preserve"> İş ve işyerlerinin korunmasına ilişkin sorumluluk Genel Şartnamenin 19 uncu maddesinde düzenlenen esaslar dahilinde yükleniciye aittir. </w:t>
      </w:r>
    </w:p>
    <w:p w14:paraId="054E7A11" w14:textId="77777777" w:rsidR="00CE1633" w:rsidRDefault="00115229">
      <w:pPr>
        <w:jc w:val="both"/>
      </w:pPr>
      <w:r>
        <w:rPr>
          <w:b/>
          <w:bCs/>
        </w:rPr>
        <w:t>21.2.</w:t>
      </w:r>
      <w:r>
        <w:t xml:space="preserve"> Sigorta türleri ile teminat kapsamı ve limitleri: </w:t>
      </w:r>
    </w:p>
    <w:p w14:paraId="2EAD9B2B" w14:textId="77777777" w:rsidR="00CE1633" w:rsidRDefault="00115229">
      <w:pPr>
        <w:jc w:val="both"/>
      </w:pPr>
      <w:r>
        <w:rPr>
          <w:b/>
          <w:bCs/>
        </w:rPr>
        <w:t>21.2.1.</w:t>
      </w:r>
      <w:r>
        <w:t xml:space="preserve"> Bu madde boş bırakılmıştır. </w:t>
      </w:r>
    </w:p>
    <w:p w14:paraId="552694EA" w14:textId="77777777" w:rsidR="00CE1633" w:rsidRDefault="00115229">
      <w:pPr>
        <w:spacing w:before="120"/>
        <w:jc w:val="both"/>
      </w:pPr>
      <w:r>
        <w:rPr>
          <w:b/>
          <w:bCs/>
          <w:color w:val="auto"/>
        </w:rPr>
        <w:t xml:space="preserve">Madde </w:t>
      </w:r>
      <w:proofErr w:type="gramStart"/>
      <w:r>
        <w:rPr>
          <w:b/>
          <w:bCs/>
          <w:color w:val="auto"/>
        </w:rPr>
        <w:t>22 -</w:t>
      </w:r>
      <w:proofErr w:type="gramEnd"/>
      <w:r>
        <w:rPr>
          <w:b/>
          <w:bCs/>
          <w:color w:val="auto"/>
        </w:rPr>
        <w:t xml:space="preserve"> Yüklenicinin sözleşme konusu iş ile ilgili çalıştıracağı personele ilişkin sorumlulukları</w:t>
      </w:r>
    </w:p>
    <w:p w14:paraId="442BBC1C" w14:textId="77777777" w:rsidR="00CE1633" w:rsidRDefault="00115229">
      <w:pPr>
        <w:jc w:val="both"/>
      </w:pPr>
      <w:r>
        <w:rPr>
          <w:b/>
          <w:bCs/>
        </w:rPr>
        <w:t>22.1.</w:t>
      </w:r>
      <w: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14:paraId="5CDC559D" w14:textId="77777777" w:rsidR="00CE1633" w:rsidRDefault="00115229">
      <w:pPr>
        <w:jc w:val="both"/>
      </w:pPr>
      <w:r>
        <w:rPr>
          <w:b/>
          <w:bCs/>
        </w:rPr>
        <w:t>22.2.</w:t>
      </w:r>
      <w: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0BCD40E7" w14:textId="77777777" w:rsidR="00CE1633" w:rsidRDefault="00115229">
      <w:pPr>
        <w:spacing w:before="120"/>
        <w:jc w:val="both"/>
      </w:pPr>
      <w:r>
        <w:rPr>
          <w:b/>
          <w:bCs/>
          <w:color w:val="auto"/>
        </w:rPr>
        <w:t xml:space="preserve">Madde </w:t>
      </w:r>
      <w:proofErr w:type="gramStart"/>
      <w:r>
        <w:rPr>
          <w:b/>
          <w:bCs/>
          <w:color w:val="auto"/>
        </w:rPr>
        <w:t>23 -</w:t>
      </w:r>
      <w:proofErr w:type="gramEnd"/>
      <w:r>
        <w:rPr>
          <w:b/>
          <w:bCs/>
          <w:color w:val="auto"/>
        </w:rPr>
        <w:t xml:space="preserve"> Sözleşmede değişiklik yapılması</w:t>
      </w:r>
    </w:p>
    <w:p w14:paraId="5C3FA1BA" w14:textId="77777777" w:rsidR="00CE1633" w:rsidRDefault="00115229">
      <w:pPr>
        <w:jc w:val="both"/>
      </w:pPr>
      <w:r>
        <w:rPr>
          <w:b/>
          <w:bCs/>
        </w:rPr>
        <w:t>23.1.</w:t>
      </w:r>
      <w:r>
        <w:t xml:space="preserve"> Sözleşme bedelinin aşılmaması ve İdare ile Yüklenicinin karşılıklı olarak anlaşması kaydıyla, </w:t>
      </w:r>
    </w:p>
    <w:p w14:paraId="102C452C" w14:textId="77777777" w:rsidR="00CE1633" w:rsidRDefault="00115229">
      <w:pPr>
        <w:jc w:val="both"/>
        <w:divId w:val="443304750"/>
        <w:rPr>
          <w:rFonts w:eastAsia="Times New Roman"/>
        </w:rPr>
      </w:pPr>
      <w:r>
        <w:rPr>
          <w:rFonts w:eastAsia="Times New Roman"/>
        </w:rPr>
        <w:t xml:space="preserve">a) İşin yapılma veya teslim yeri, </w:t>
      </w:r>
    </w:p>
    <w:p w14:paraId="0D667258" w14:textId="77777777" w:rsidR="00CE1633" w:rsidRDefault="00115229">
      <w:pPr>
        <w:jc w:val="both"/>
        <w:divId w:val="443304750"/>
      </w:pPr>
      <w:r>
        <w:t xml:space="preserve">b) İşin süresinden önce yapılması veya teslim edilmesi kaydıyla işin süresi ve bu süreye uygun olarak ödeme şartlarına ait hususlarda sözleşme hükümlerinde değişiklik yapılabilir. </w:t>
      </w:r>
    </w:p>
    <w:p w14:paraId="2E3D46C7" w14:textId="77777777" w:rsidR="00CE1633" w:rsidRDefault="00115229">
      <w:pPr>
        <w:jc w:val="both"/>
      </w:pPr>
      <w:r>
        <w:rPr>
          <w:b/>
          <w:bCs/>
        </w:rPr>
        <w:t>23.2.</w:t>
      </w:r>
      <w:r>
        <w:t xml:space="preserve"> Bu hallerin dışında sözleşme hükümlerinde değişiklik yapılamaz ve ek sözleşme düzenlenemez. </w:t>
      </w:r>
    </w:p>
    <w:p w14:paraId="7FD10B98" w14:textId="77777777" w:rsidR="00CE1633" w:rsidRDefault="00115229">
      <w:pPr>
        <w:spacing w:before="120"/>
        <w:jc w:val="both"/>
      </w:pPr>
      <w:r>
        <w:rPr>
          <w:b/>
          <w:bCs/>
          <w:color w:val="auto"/>
        </w:rPr>
        <w:t xml:space="preserve">Madde </w:t>
      </w:r>
      <w:proofErr w:type="gramStart"/>
      <w:r>
        <w:rPr>
          <w:b/>
          <w:bCs/>
          <w:color w:val="auto"/>
        </w:rPr>
        <w:t>24 -</w:t>
      </w:r>
      <w:proofErr w:type="gramEnd"/>
      <w:r>
        <w:rPr>
          <w:b/>
          <w:bCs/>
          <w:color w:val="auto"/>
        </w:rPr>
        <w:t xml:space="preserve"> Yüklenicinin Ölümü, İflası, Ağır Hastalığı, Tutukluluğu veya Mahkumiyeti</w:t>
      </w:r>
    </w:p>
    <w:p w14:paraId="11B6B51E" w14:textId="77777777" w:rsidR="00CE1633" w:rsidRDefault="00115229">
      <w:pPr>
        <w:jc w:val="both"/>
      </w:pPr>
      <w:r>
        <w:rPr>
          <w:b/>
          <w:bCs/>
        </w:rPr>
        <w:t>24.1.</w:t>
      </w:r>
      <w:r>
        <w:t xml:space="preserve"> Yüklenicinin ölümü, iflası, ağır hastalığı, tutukluluğu veya özgürlüğü kısıtlayıcı bir cezaya mahkumiyeti hallerinde 4735 sayılı Kanunun ilgili hükümlerine göre işlem tesis edilir. </w:t>
      </w:r>
    </w:p>
    <w:p w14:paraId="294EECC8" w14:textId="77777777" w:rsidR="00CE1633" w:rsidRDefault="00115229">
      <w:pPr>
        <w:jc w:val="both"/>
      </w:pPr>
      <w:r>
        <w:rPr>
          <w:b/>
          <w:bCs/>
        </w:rPr>
        <w:t>24.2.</w:t>
      </w:r>
      <w: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14:paraId="53DE86ED" w14:textId="77777777" w:rsidR="00CE1633" w:rsidRDefault="00115229">
      <w:pPr>
        <w:spacing w:before="120"/>
        <w:jc w:val="both"/>
      </w:pPr>
      <w:r>
        <w:rPr>
          <w:b/>
          <w:bCs/>
          <w:color w:val="auto"/>
        </w:rPr>
        <w:t xml:space="preserve">Madde </w:t>
      </w:r>
      <w:proofErr w:type="gramStart"/>
      <w:r>
        <w:rPr>
          <w:b/>
          <w:bCs/>
          <w:color w:val="auto"/>
        </w:rPr>
        <w:t>25 -</w:t>
      </w:r>
      <w:proofErr w:type="gramEnd"/>
      <w:r>
        <w:rPr>
          <w:b/>
          <w:bCs/>
          <w:color w:val="auto"/>
        </w:rPr>
        <w:t xml:space="preserve"> Yüklenicinin sözleşmeyi feshetmesi</w:t>
      </w:r>
    </w:p>
    <w:p w14:paraId="1AEB1CE0" w14:textId="77777777" w:rsidR="00CE1633" w:rsidRDefault="00115229">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14:paraId="48BF6AA2" w14:textId="77777777" w:rsidR="00CE1633" w:rsidRDefault="00115229">
      <w:pPr>
        <w:spacing w:before="120"/>
        <w:jc w:val="both"/>
      </w:pPr>
      <w:r>
        <w:rPr>
          <w:b/>
          <w:bCs/>
          <w:color w:val="auto"/>
        </w:rPr>
        <w:t xml:space="preserve">Madde </w:t>
      </w:r>
      <w:proofErr w:type="gramStart"/>
      <w:r>
        <w:rPr>
          <w:b/>
          <w:bCs/>
          <w:color w:val="auto"/>
        </w:rPr>
        <w:t>26 -</w:t>
      </w:r>
      <w:proofErr w:type="gramEnd"/>
      <w:r>
        <w:rPr>
          <w:b/>
          <w:bCs/>
          <w:color w:val="auto"/>
        </w:rPr>
        <w:t xml:space="preserve"> İdarenin sözleşmeyi feshetmesi</w:t>
      </w:r>
    </w:p>
    <w:p w14:paraId="726A9799" w14:textId="77777777" w:rsidR="00CE1633" w:rsidRDefault="00115229">
      <w:pPr>
        <w:jc w:val="both"/>
      </w:pPr>
      <w:r>
        <w:rPr>
          <w:b/>
          <w:bCs/>
        </w:rPr>
        <w:t>26.1.</w:t>
      </w:r>
      <w:r>
        <w:t xml:space="preserve"> Aşağıda belirtilen hallerde İdare sözleşmeyi fesheder: </w:t>
      </w:r>
    </w:p>
    <w:p w14:paraId="7E46C51C" w14:textId="77777777" w:rsidR="00CE1633" w:rsidRDefault="00115229">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14:paraId="7C04BF2D" w14:textId="77777777" w:rsidR="00CE1633" w:rsidRDefault="00115229">
      <w:pPr>
        <w:jc w:val="both"/>
      </w:pPr>
      <w:r>
        <w:t xml:space="preserve">b) Sözleşmenin uygulanması sırasında Yüklenicinin 4735 sayılı Kanunun 25 inci maddesinde belirtilen yasak fiil ve davranışlarda bulunduğunun tespit edilmesi, </w:t>
      </w:r>
    </w:p>
    <w:p w14:paraId="5D2712DD" w14:textId="77777777" w:rsidR="00CE1633" w:rsidRDefault="00115229">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14:paraId="02A11E05" w14:textId="77777777" w:rsidR="005E450A" w:rsidRDefault="005E450A">
      <w:pPr>
        <w:spacing w:before="120"/>
        <w:jc w:val="both"/>
        <w:rPr>
          <w:b/>
          <w:bCs/>
          <w:color w:val="auto"/>
        </w:rPr>
      </w:pPr>
    </w:p>
    <w:p w14:paraId="3F0B8951" w14:textId="7C2716C2" w:rsidR="00CE1633" w:rsidRDefault="00115229">
      <w:pPr>
        <w:spacing w:before="120"/>
        <w:jc w:val="both"/>
      </w:pPr>
      <w:r>
        <w:rPr>
          <w:b/>
          <w:bCs/>
          <w:color w:val="auto"/>
        </w:rPr>
        <w:t xml:space="preserve">Madde </w:t>
      </w:r>
      <w:proofErr w:type="gramStart"/>
      <w:r>
        <w:rPr>
          <w:b/>
          <w:bCs/>
          <w:color w:val="auto"/>
        </w:rPr>
        <w:t>27 -</w:t>
      </w:r>
      <w:proofErr w:type="gramEnd"/>
      <w:r>
        <w:rPr>
          <w:b/>
          <w:bCs/>
          <w:color w:val="auto"/>
        </w:rPr>
        <w:t xml:space="preserve"> Sözleşmeden önceki yasak fiil veya davranışlar nedeniyle fesih</w:t>
      </w:r>
    </w:p>
    <w:p w14:paraId="389FCAE2" w14:textId="77777777" w:rsidR="00CE1633" w:rsidRDefault="00115229">
      <w:pPr>
        <w:jc w:val="both"/>
      </w:pPr>
      <w:r>
        <w:rPr>
          <w:b/>
          <w:bCs/>
        </w:rPr>
        <w:t>27.1.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14:paraId="65370D80" w14:textId="77777777" w:rsidR="00CE1633" w:rsidRDefault="00115229">
      <w:pPr>
        <w:jc w:val="both"/>
      </w:pPr>
      <w:r>
        <w:rPr>
          <w:b/>
          <w:bCs/>
        </w:rPr>
        <w:t>27.2.</w:t>
      </w:r>
      <w:r>
        <w:t xml:space="preserve"> Taahhüdün en az </w:t>
      </w:r>
      <w:proofErr w:type="gramStart"/>
      <w:r>
        <w:t>% 80</w:t>
      </w:r>
      <w:proofErr w:type="gramEnd"/>
      <w:r>
        <w:t xml:space="preserve">'inin tamamlanmış olması ve taahhüdün tamamlattırılmasında kamu yararı bulunması kaydıyla; </w:t>
      </w:r>
    </w:p>
    <w:p w14:paraId="0C0DD9B2" w14:textId="77777777" w:rsidR="00CE1633" w:rsidRDefault="00115229">
      <w:pPr>
        <w:jc w:val="both"/>
        <w:divId w:val="1025135462"/>
        <w:rPr>
          <w:rFonts w:eastAsia="Times New Roman"/>
        </w:rPr>
      </w:pPr>
      <w:r>
        <w:rPr>
          <w:rFonts w:eastAsia="Times New Roman"/>
        </w:rPr>
        <w:t xml:space="preserve">a) İvediliği nedeniyle taahhüdün kalan kısmının yeniden ihale edilmesi için yeterli sürenin bulunmaması, </w:t>
      </w:r>
    </w:p>
    <w:p w14:paraId="0A652E40" w14:textId="77777777" w:rsidR="00CE1633" w:rsidRDefault="00115229">
      <w:pPr>
        <w:jc w:val="both"/>
        <w:divId w:val="1025135462"/>
      </w:pPr>
      <w:r>
        <w:t xml:space="preserve">b) Taahhüdün başka bir yükleniciye yaptırılmasının mümkün olmaması, </w:t>
      </w:r>
    </w:p>
    <w:p w14:paraId="66AC03A5" w14:textId="77777777" w:rsidR="00CE1633" w:rsidRDefault="00115229">
      <w:pPr>
        <w:jc w:val="both"/>
        <w:divId w:val="1025135462"/>
      </w:pPr>
      <w:r>
        <w:t xml:space="preserve">c) Yüklenicinin yasak fiil veya davranışının taahhüdünü tamamlamasını engelleyecek nitelikte olmaması hallerinde, İdare sözleşmeyi feshetmeksizin </w:t>
      </w:r>
    </w:p>
    <w:p w14:paraId="7014CC32" w14:textId="77777777" w:rsidR="00CE1633" w:rsidRDefault="00115229">
      <w:pPr>
        <w:jc w:val="both"/>
      </w:pPr>
      <w:r>
        <w:t xml:space="preserve">Yükleniciden taahhüdünü tamamlamasını isteyebilir ve bu takdirde Yüklenici taahhüdünü tamamlamak zorundadır. </w:t>
      </w:r>
    </w:p>
    <w:p w14:paraId="68EA92A6" w14:textId="77777777" w:rsidR="00CE1633" w:rsidRDefault="00115229">
      <w:pPr>
        <w:jc w:val="both"/>
      </w:pPr>
      <w:r>
        <w:rPr>
          <w:b/>
          <w:bCs/>
        </w:rPr>
        <w:t>27.3.</w:t>
      </w:r>
      <w:r>
        <w:t xml:space="preserve"> Ancak bu durumda, Yüklenici hakkında 4735 sayılı Kanunun </w:t>
      </w:r>
      <w:proofErr w:type="gramStart"/>
      <w:r>
        <w:t xml:space="preserve">26 </w:t>
      </w:r>
      <w:proofErr w:type="spellStart"/>
      <w:r>
        <w:t>ncı</w:t>
      </w:r>
      <w:proofErr w:type="spellEnd"/>
      <w:proofErr w:type="gramEnd"/>
      <w:r>
        <w:t xml:space="preserve"> maddesi hükmüne göre işlem yapılır ve Yükleniciden kesin teminat ve varsa ek kesin teminatların tutarı kadar ceza tahsil edilir. Bu ceza </w:t>
      </w:r>
      <w:proofErr w:type="spellStart"/>
      <w:r>
        <w:t>hakedişlerden</w:t>
      </w:r>
      <w:proofErr w:type="spellEnd"/>
      <w:r>
        <w:t xml:space="preserve"> kesinti yapılmak suretiyle de tahsil edilebilir. </w:t>
      </w:r>
    </w:p>
    <w:p w14:paraId="0A08C725" w14:textId="77777777" w:rsidR="00CE1633" w:rsidRDefault="00115229">
      <w:pPr>
        <w:spacing w:before="120"/>
        <w:jc w:val="both"/>
      </w:pPr>
      <w:r>
        <w:rPr>
          <w:b/>
          <w:bCs/>
          <w:color w:val="auto"/>
        </w:rPr>
        <w:t xml:space="preserve">Madde </w:t>
      </w:r>
      <w:proofErr w:type="gramStart"/>
      <w:r>
        <w:rPr>
          <w:b/>
          <w:bCs/>
          <w:color w:val="auto"/>
        </w:rPr>
        <w:t>28 -</w:t>
      </w:r>
      <w:proofErr w:type="gramEnd"/>
      <w:r>
        <w:rPr>
          <w:b/>
          <w:bCs/>
          <w:color w:val="auto"/>
        </w:rPr>
        <w:t xml:space="preserve"> Mücbir sebeplerden dolayı sözleşmenin feshi</w:t>
      </w:r>
    </w:p>
    <w:p w14:paraId="0DCC8BF2" w14:textId="77777777" w:rsidR="00CE1633" w:rsidRDefault="00115229">
      <w:pPr>
        <w:jc w:val="both"/>
      </w:pPr>
      <w:r>
        <w:rPr>
          <w:b/>
          <w:bCs/>
        </w:rPr>
        <w:t>28.1.</w:t>
      </w:r>
      <w:r>
        <w:t xml:space="preserve"> Doğal afet, kanuni grev, genel salgın hastalık, kısmi veya genel seferberlik ilanı ve gerektiğinde Kamu İhale Kurumu tarafından belirlenecek benzeri diğer hallerin idare tarafından mücbir sebep olarak kabul edilerek sözleşmenin feshedilmesi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Zamanında yapılmayan başvurular dikkate alınmaz ve yüklenici başvuru süresini geçirdikten sonra sözleşmenin feshi talebinde bulunamaz. Ancak mücbir sebep durumunun devam etmesi halinde başvuru süresinin devam ettiği kabul edilir. Mücbir sebeplerin devamı sırasında yapılacak başvuru, başvuru tarihinin yirmi gün öncesinden geçerli olmak üzere dikkate alınabilir. </w:t>
      </w:r>
    </w:p>
    <w:p w14:paraId="7B216A8C" w14:textId="77777777" w:rsidR="00CE1633" w:rsidRDefault="00115229">
      <w:pPr>
        <w:jc w:val="both"/>
      </w:pPr>
      <w:r>
        <w:rPr>
          <w:b/>
          <w:bCs/>
        </w:rPr>
        <w:t>28.2.</w:t>
      </w:r>
      <w:r>
        <w:t xml:space="preserve"> Mücbir sebeplerden dolayı sözleşmenin feshedilmesi halinde, sözleşme konusu işlere ilişkin hesap genel hükümlere göre tasfiye edilerek, kesin teminat ve varsa ek kesin teminatlar iade edilir. </w:t>
      </w:r>
    </w:p>
    <w:p w14:paraId="4C01806F" w14:textId="77777777" w:rsidR="00CE1633" w:rsidRDefault="00115229">
      <w:pPr>
        <w:spacing w:before="120"/>
        <w:jc w:val="both"/>
      </w:pPr>
      <w:r>
        <w:rPr>
          <w:b/>
          <w:bCs/>
          <w:color w:val="auto"/>
        </w:rPr>
        <w:t xml:space="preserve">Madde </w:t>
      </w:r>
      <w:proofErr w:type="gramStart"/>
      <w:r>
        <w:rPr>
          <w:b/>
          <w:bCs/>
          <w:color w:val="auto"/>
        </w:rPr>
        <w:t>29 -</w:t>
      </w:r>
      <w:proofErr w:type="gramEnd"/>
      <w:r>
        <w:rPr>
          <w:b/>
          <w:bCs/>
          <w:color w:val="auto"/>
        </w:rPr>
        <w:t xml:space="preserve"> Sözleşme kapsamında yaptırılabilecek ilave işler, iş eksilişi ve işin tasfiyesi</w:t>
      </w:r>
    </w:p>
    <w:p w14:paraId="70A8FAA9" w14:textId="77777777" w:rsidR="00CE1633" w:rsidRDefault="00115229">
      <w:pPr>
        <w:jc w:val="both"/>
      </w:pPr>
      <w:r>
        <w:rPr>
          <w:b/>
          <w:bCs/>
        </w:rPr>
        <w:t>29.1.</w:t>
      </w:r>
      <w:r>
        <w:t xml:space="preserve"> Öngörülemeyen durumlar nedeniyle iş artışının zorunlu olması halinde, işin; </w:t>
      </w:r>
    </w:p>
    <w:p w14:paraId="1DA52B85" w14:textId="77777777" w:rsidR="00CE1633" w:rsidRDefault="00115229">
      <w:pPr>
        <w:jc w:val="both"/>
        <w:divId w:val="202862787"/>
        <w:rPr>
          <w:rFonts w:eastAsia="Times New Roman"/>
        </w:rPr>
      </w:pPr>
      <w:r>
        <w:rPr>
          <w:rFonts w:eastAsia="Times New Roman"/>
        </w:rPr>
        <w:t xml:space="preserve">a) Sözleşmeye konu hizmet içinde kalması, </w:t>
      </w:r>
    </w:p>
    <w:p w14:paraId="6483462F" w14:textId="77777777" w:rsidR="00CE1633" w:rsidRDefault="00115229">
      <w:pPr>
        <w:jc w:val="both"/>
        <w:divId w:val="202862787"/>
      </w:pPr>
      <w:r>
        <w:t xml:space="preserve">b) İdareyi külfete sokmaksızın asıl işten ayrılmasının teknik veya ekonomik olarak mümkün olmaması, </w:t>
      </w:r>
    </w:p>
    <w:p w14:paraId="1B28741C" w14:textId="77777777" w:rsidR="00CE1633" w:rsidRDefault="00115229">
      <w:pPr>
        <w:jc w:val="both"/>
      </w:pPr>
      <w:proofErr w:type="gramStart"/>
      <w:r>
        <w:t>şartlarıyla</w:t>
      </w:r>
      <w:proofErr w:type="gramEnd"/>
      <w:r>
        <w:t xml:space="preserve">, sözleşme bedelinin % 20'sine kadar oran dahilinde, süre hariç sözleşme ve ihale dokümanındaki hükümler çerçevesinde ilave iş aynı yükleniciye yaptırılabilir. </w:t>
      </w:r>
    </w:p>
    <w:p w14:paraId="79FB1363" w14:textId="77777777" w:rsidR="00CE1633" w:rsidRDefault="00115229">
      <w:pPr>
        <w:jc w:val="both"/>
      </w:pPr>
      <w: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3023A62A" w14:textId="77777777" w:rsidR="00CE1633" w:rsidRDefault="00115229">
      <w:pPr>
        <w:jc w:val="both"/>
      </w:pPr>
      <w:r>
        <w:t xml:space="preserve">Bu ihalede 4735 sayılı Kamu İhale Sözleşmeleri Kanununun </w:t>
      </w:r>
      <w:proofErr w:type="gramStart"/>
      <w:r>
        <w:t>24 üncü</w:t>
      </w:r>
      <w:proofErr w:type="gramEnd"/>
      <w:r>
        <w:t xml:space="preserve"> maddesi çevresinde iş eksilişi yapılabilir. İhale konusu işin sözleşme bedelinin </w:t>
      </w:r>
      <w:proofErr w:type="gramStart"/>
      <w:r>
        <w:t>% 80</w:t>
      </w:r>
      <w:proofErr w:type="gramEnd"/>
      <w:r>
        <w:t xml:space="preserve">'inden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14:paraId="62AA73FF" w14:textId="77777777" w:rsidR="00CE1633" w:rsidRDefault="00115229">
      <w:pPr>
        <w:spacing w:before="120"/>
        <w:jc w:val="both"/>
      </w:pPr>
      <w:r>
        <w:rPr>
          <w:b/>
          <w:bCs/>
          <w:color w:val="auto"/>
        </w:rPr>
        <w:t xml:space="preserve">Madde </w:t>
      </w:r>
      <w:proofErr w:type="gramStart"/>
      <w:r>
        <w:rPr>
          <w:b/>
          <w:bCs/>
          <w:color w:val="auto"/>
        </w:rPr>
        <w:t>30 -</w:t>
      </w:r>
      <w:proofErr w:type="gramEnd"/>
      <w:r>
        <w:rPr>
          <w:b/>
          <w:bCs/>
          <w:color w:val="auto"/>
        </w:rPr>
        <w:t xml:space="preserve"> Yüklenicinin Ceza Sorumluluğu</w:t>
      </w:r>
    </w:p>
    <w:p w14:paraId="4030D634" w14:textId="77777777" w:rsidR="00CE1633" w:rsidRDefault="00115229">
      <w:pPr>
        <w:jc w:val="both"/>
      </w:pPr>
      <w:r>
        <w:rPr>
          <w:b/>
          <w:bCs/>
        </w:rPr>
        <w:t>30.1.</w:t>
      </w:r>
      <w:r>
        <w:t xml:space="preserve"> İş tamamlandıktan ve kabul işlemi yapıldıktan sonra tespit edilmiş olsa dahi 4735 sayılı Kanunun 25 inci maddesinde belirtilen ve </w:t>
      </w:r>
      <w:proofErr w:type="gramStart"/>
      <w:r>
        <w:t>Türk Ceza Kanununa</w:t>
      </w:r>
      <w:proofErr w:type="gramEnd"/>
      <w:r>
        <w:t xml:space="preserve"> göre suç teşkil eden fiil veya davranışlarda bulunan Yüklenici ile o işteki ortak veya vekilleri hakkında Türk Ceza Kanunu hükümlerine göre ceza </w:t>
      </w:r>
      <w:r>
        <w:lastRenderedPageBreak/>
        <w:t xml:space="preserve">kovuşturması yapılmak üzere yetkili Cumhuriyet Savcılığına suç duyurusunda bulunulur. Bu kişiler hakkında bir cezaya hükmedilmesi halinde, 4735 sayılı Kanunun </w:t>
      </w:r>
      <w:proofErr w:type="gramStart"/>
      <w:r>
        <w:t xml:space="preserve">27 </w:t>
      </w:r>
      <w:proofErr w:type="spellStart"/>
      <w:r>
        <w:t>nci</w:t>
      </w:r>
      <w:proofErr w:type="spellEnd"/>
      <w:proofErr w:type="gramEnd"/>
      <w:r>
        <w:t xml:space="preserve"> maddesi hükmü uygulanır. </w:t>
      </w:r>
    </w:p>
    <w:p w14:paraId="2C965731" w14:textId="77777777" w:rsidR="00CE1633" w:rsidRDefault="00115229">
      <w:pPr>
        <w:jc w:val="both"/>
      </w:pPr>
      <w:r>
        <w:rPr>
          <w:b/>
          <w:bCs/>
        </w:rPr>
        <w:t>30.2.</w:t>
      </w:r>
      <w: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w:t>
      </w:r>
      <w:proofErr w:type="spellStart"/>
      <w:r>
        <w:t>hakedişle</w:t>
      </w:r>
      <w:proofErr w:type="spellEnd"/>
      <w:r>
        <w:t xml:space="preserve"> birlikte idareye sunar. </w:t>
      </w:r>
    </w:p>
    <w:p w14:paraId="1E9BC586" w14:textId="77777777" w:rsidR="00CE1633" w:rsidRDefault="00115229">
      <w:pPr>
        <w:jc w:val="both"/>
      </w:pPr>
      <w:r>
        <w:t xml:space="preserve">............................... (Teklif kapsamında sunulan belgenin düzenleme tarihi yazılacaktır.) (Teklif kapsamında sunulan belgenin düzenleme tarihi) tarihli Ortaklık Tespit Belgesinde yer alan bilgilerde bugüne kadar değişiklik olmadığını ve ortağımıza ait iş deneyimini gösteren belgelerin tamamının, başka bir tüzel kişiye kullandırılmadığını taahhüt ederiz. </w:t>
      </w:r>
    </w:p>
    <w:p w14:paraId="58F56D89" w14:textId="77777777" w:rsidR="00CE1633" w:rsidRDefault="00115229">
      <w:pPr>
        <w:spacing w:before="120"/>
        <w:jc w:val="both"/>
      </w:pPr>
      <w:r>
        <w:rPr>
          <w:b/>
          <w:bCs/>
          <w:color w:val="auto"/>
        </w:rPr>
        <w:t xml:space="preserve">Madde </w:t>
      </w:r>
      <w:proofErr w:type="gramStart"/>
      <w:r>
        <w:rPr>
          <w:b/>
          <w:bCs/>
          <w:color w:val="auto"/>
        </w:rPr>
        <w:t>31 -</w:t>
      </w:r>
      <w:proofErr w:type="gramEnd"/>
      <w:r>
        <w:rPr>
          <w:b/>
          <w:bCs/>
          <w:color w:val="auto"/>
        </w:rPr>
        <w:t xml:space="preserve"> Yüklenicinin Tazmin Sorumluluğu</w:t>
      </w:r>
    </w:p>
    <w:p w14:paraId="5A780206" w14:textId="77777777" w:rsidR="00CE1633" w:rsidRDefault="00115229">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w:t>
      </w:r>
      <w:proofErr w:type="gramStart"/>
      <w:r>
        <w:t xml:space="preserve">27 </w:t>
      </w:r>
      <w:proofErr w:type="spellStart"/>
      <w:r>
        <w:t>nci</w:t>
      </w:r>
      <w:proofErr w:type="spellEnd"/>
      <w:proofErr w:type="gramEnd"/>
      <w:r>
        <w:t xml:space="preserve"> maddesi hükümleri de uygulanır. </w:t>
      </w:r>
    </w:p>
    <w:p w14:paraId="48F2978A" w14:textId="77777777" w:rsidR="00CE1633" w:rsidRDefault="00115229">
      <w:pPr>
        <w:spacing w:before="120"/>
        <w:jc w:val="both"/>
      </w:pPr>
      <w:r>
        <w:rPr>
          <w:b/>
          <w:bCs/>
          <w:color w:val="auto"/>
        </w:rPr>
        <w:t xml:space="preserve">Madde </w:t>
      </w:r>
      <w:proofErr w:type="gramStart"/>
      <w:r>
        <w:rPr>
          <w:b/>
          <w:bCs/>
          <w:color w:val="auto"/>
        </w:rPr>
        <w:t>32 -</w:t>
      </w:r>
      <w:proofErr w:type="gramEnd"/>
      <w:r>
        <w:rPr>
          <w:b/>
          <w:bCs/>
          <w:color w:val="auto"/>
        </w:rPr>
        <w:t xml:space="preserve"> Fikri ve sınai mülkiyete konu olan hususlar</w:t>
      </w:r>
    </w:p>
    <w:p w14:paraId="1DAC7089" w14:textId="77777777" w:rsidR="00CE1633" w:rsidRDefault="00115229">
      <w:pPr>
        <w:jc w:val="both"/>
      </w:pPr>
      <w:r>
        <w:rPr>
          <w:b/>
          <w:bCs/>
        </w:rPr>
        <w:t>32.1.</w:t>
      </w:r>
      <w:r>
        <w:t xml:space="preserve"> Bu madde boş bırakılmıştır. </w:t>
      </w:r>
    </w:p>
    <w:p w14:paraId="7B6604B8" w14:textId="77777777" w:rsidR="00CE1633" w:rsidRDefault="00115229">
      <w:pPr>
        <w:spacing w:before="120"/>
        <w:jc w:val="both"/>
      </w:pPr>
      <w:r>
        <w:rPr>
          <w:b/>
          <w:bCs/>
          <w:color w:val="auto"/>
        </w:rPr>
        <w:t xml:space="preserve">Madde </w:t>
      </w:r>
      <w:proofErr w:type="gramStart"/>
      <w:r>
        <w:rPr>
          <w:b/>
          <w:bCs/>
          <w:color w:val="auto"/>
        </w:rPr>
        <w:t>33 -</w:t>
      </w:r>
      <w:proofErr w:type="gramEnd"/>
      <w:r>
        <w:rPr>
          <w:b/>
          <w:bCs/>
          <w:color w:val="auto"/>
        </w:rPr>
        <w:t xml:space="preserve"> Montaj, işletmeye alma, eğitim, bakım, yedek parça gibi destek hizmetlerine ait şartlar</w:t>
      </w:r>
    </w:p>
    <w:p w14:paraId="13CFF597" w14:textId="77777777" w:rsidR="00CE1633" w:rsidRDefault="00115229">
      <w:pPr>
        <w:jc w:val="both"/>
      </w:pPr>
      <w:r>
        <w:rPr>
          <w:b/>
          <w:bCs/>
        </w:rPr>
        <w:t>33.1.</w:t>
      </w:r>
      <w:r>
        <w:t xml:space="preserve"> Bu madde boş bırakılmıştır. </w:t>
      </w:r>
    </w:p>
    <w:p w14:paraId="2C0D6751" w14:textId="77777777" w:rsidR="00CE1633" w:rsidRDefault="00115229">
      <w:pPr>
        <w:spacing w:before="120"/>
        <w:jc w:val="both"/>
      </w:pPr>
      <w:r>
        <w:rPr>
          <w:b/>
          <w:bCs/>
          <w:color w:val="auto"/>
        </w:rPr>
        <w:t xml:space="preserve">Madde </w:t>
      </w:r>
      <w:proofErr w:type="gramStart"/>
      <w:r>
        <w:rPr>
          <w:b/>
          <w:bCs/>
          <w:color w:val="auto"/>
        </w:rPr>
        <w:t>34 -</w:t>
      </w:r>
      <w:proofErr w:type="gramEnd"/>
      <w:r>
        <w:rPr>
          <w:b/>
          <w:bCs/>
          <w:color w:val="auto"/>
        </w:rPr>
        <w:t xml:space="preserve"> Garanti ile ilgili şartlar</w:t>
      </w:r>
    </w:p>
    <w:p w14:paraId="19415084" w14:textId="77777777" w:rsidR="00CE1633" w:rsidRDefault="00115229">
      <w:pPr>
        <w:jc w:val="both"/>
      </w:pPr>
      <w:r>
        <w:rPr>
          <w:b/>
          <w:bCs/>
        </w:rPr>
        <w:t>34.1.</w:t>
      </w:r>
      <w:r>
        <w:t xml:space="preserve"> Bu madde boş bırakılmıştır. </w:t>
      </w:r>
    </w:p>
    <w:p w14:paraId="79BA935E" w14:textId="77777777" w:rsidR="00CE1633" w:rsidRDefault="00115229">
      <w:pPr>
        <w:spacing w:before="120"/>
        <w:jc w:val="both"/>
      </w:pPr>
      <w:r>
        <w:rPr>
          <w:b/>
          <w:bCs/>
          <w:color w:val="auto"/>
        </w:rPr>
        <w:t xml:space="preserve">Madde </w:t>
      </w:r>
      <w:proofErr w:type="gramStart"/>
      <w:r>
        <w:rPr>
          <w:b/>
          <w:bCs/>
          <w:color w:val="auto"/>
        </w:rPr>
        <w:t>35 -</w:t>
      </w:r>
      <w:proofErr w:type="gramEnd"/>
      <w:r>
        <w:rPr>
          <w:b/>
          <w:bCs/>
          <w:color w:val="auto"/>
        </w:rPr>
        <w:t xml:space="preserve"> Hüküm bulunmayan haller</w:t>
      </w:r>
    </w:p>
    <w:p w14:paraId="05B47EEE" w14:textId="77777777" w:rsidR="00CE1633" w:rsidRDefault="00115229">
      <w:pPr>
        <w:jc w:val="both"/>
      </w:pPr>
      <w:r>
        <w:rPr>
          <w:b/>
          <w:bCs/>
        </w:rPr>
        <w:t>35.1.</w:t>
      </w:r>
      <w:r>
        <w:t xml:space="preserve"> Bu sözleşme ve eklerinde hüküm bulunmayan hallerde, ilgisine göre 4734 ve 4735 sayılı Kanun hükümlerine, bu Kanunlarda hüküm bulunmaması halinde ise genel hükümlere göre hareket edilir. </w:t>
      </w:r>
    </w:p>
    <w:p w14:paraId="787614A6" w14:textId="77777777" w:rsidR="00CE1633" w:rsidRDefault="00115229">
      <w:pPr>
        <w:spacing w:before="120"/>
        <w:jc w:val="both"/>
      </w:pPr>
      <w:r>
        <w:rPr>
          <w:b/>
          <w:bCs/>
          <w:color w:val="auto"/>
        </w:rPr>
        <w:t xml:space="preserve">Madde </w:t>
      </w:r>
      <w:proofErr w:type="gramStart"/>
      <w:r>
        <w:rPr>
          <w:b/>
          <w:bCs/>
          <w:color w:val="auto"/>
        </w:rPr>
        <w:t>36 -</w:t>
      </w:r>
      <w:proofErr w:type="gramEnd"/>
      <w:r>
        <w:rPr>
          <w:b/>
          <w:bCs/>
          <w:color w:val="auto"/>
        </w:rPr>
        <w:t xml:space="preserve"> Diğer hususlar</w:t>
      </w:r>
    </w:p>
    <w:p w14:paraId="65031A3D" w14:textId="77777777" w:rsidR="00CE1633" w:rsidRDefault="00115229">
      <w:pPr>
        <w:jc w:val="both"/>
        <w:rPr>
          <w:rStyle w:val="richtext"/>
          <w:b/>
          <w:bCs/>
          <w:color w:val="003399"/>
          <w:u w:val="dotted"/>
        </w:rPr>
      </w:pPr>
      <w:r>
        <w:rPr>
          <w:b/>
          <w:bCs/>
        </w:rPr>
        <w:t>36.1.</w:t>
      </w:r>
      <w:r>
        <w:t xml:space="preserve"> </w:t>
      </w:r>
    </w:p>
    <w:p w14:paraId="431292C4" w14:textId="77777777" w:rsidR="00CE1633" w:rsidRDefault="00115229">
      <w:pPr>
        <w:overflowPunct/>
        <w:autoSpaceDE/>
        <w:spacing w:before="100" w:beforeAutospacing="1" w:after="100" w:afterAutospacing="1"/>
      </w:pPr>
      <w:r>
        <w:rPr>
          <w:b/>
          <w:bCs/>
          <w:color w:val="003399"/>
          <w:u w:val="dotted"/>
        </w:rPr>
        <w:t>EÜAŞ Gezende Hidroelektrik Santrali'nin özelleştirilmesi halinde, özelleştirilmeye ilişkin devir sözleşmesinin imzalandığı tarih itibarıyla bu sözleşme kendiliğinden sona erer. Sözleşmenin kendiliğinden sona ermesi durumunda yüklenici kesin teminatın iadesi dışında kar mahrumiyeti ve benzeri herhangi bir istekte bulunamaz.</w:t>
      </w:r>
    </w:p>
    <w:p w14:paraId="3A9545AA" w14:textId="77777777" w:rsidR="00CE1633" w:rsidRDefault="00115229">
      <w:pPr>
        <w:spacing w:before="120"/>
        <w:jc w:val="both"/>
      </w:pPr>
      <w:r>
        <w:rPr>
          <w:b/>
          <w:bCs/>
          <w:color w:val="auto"/>
        </w:rPr>
        <w:t xml:space="preserve">Madde </w:t>
      </w:r>
      <w:proofErr w:type="gramStart"/>
      <w:r>
        <w:rPr>
          <w:b/>
          <w:bCs/>
          <w:color w:val="auto"/>
        </w:rPr>
        <w:t>37 -</w:t>
      </w:r>
      <w:proofErr w:type="gramEnd"/>
      <w:r>
        <w:rPr>
          <w:b/>
          <w:bCs/>
          <w:color w:val="auto"/>
        </w:rPr>
        <w:t xml:space="preserve"> Anlaşmazlıkların çözümü</w:t>
      </w:r>
    </w:p>
    <w:p w14:paraId="0B9E6A25" w14:textId="77777777" w:rsidR="00CE1633" w:rsidRDefault="00115229">
      <w:pPr>
        <w:jc w:val="both"/>
      </w:pPr>
      <w:r>
        <w:rPr>
          <w:b/>
          <w:bCs/>
        </w:rPr>
        <w:t>37.1.</w:t>
      </w:r>
      <w:r>
        <w:t xml:space="preserve"> Bu sözleşme ve eklerinin uygulanmasından doğabilecek her türlü uyuşmazlığın çözümünde </w:t>
      </w:r>
      <w:r>
        <w:rPr>
          <w:rStyle w:val="richtext"/>
          <w:b/>
          <w:bCs/>
          <w:color w:val="003399"/>
          <w:u w:val="dotted"/>
        </w:rPr>
        <w:t>Ankara</w:t>
      </w:r>
      <w:r>
        <w:t xml:space="preserve"> mahkemeleri ve icra daireleri yetkilidir. </w:t>
      </w:r>
    </w:p>
    <w:p w14:paraId="575AC9AF" w14:textId="77777777" w:rsidR="00CE1633" w:rsidRDefault="00115229">
      <w:pPr>
        <w:spacing w:before="120"/>
        <w:jc w:val="both"/>
      </w:pPr>
      <w:r>
        <w:rPr>
          <w:b/>
          <w:bCs/>
          <w:color w:val="auto"/>
        </w:rPr>
        <w:t xml:space="preserve">Madde </w:t>
      </w:r>
      <w:proofErr w:type="gramStart"/>
      <w:r>
        <w:rPr>
          <w:b/>
          <w:bCs/>
          <w:color w:val="auto"/>
        </w:rPr>
        <w:t>38 -</w:t>
      </w:r>
      <w:proofErr w:type="gramEnd"/>
      <w:r>
        <w:rPr>
          <w:b/>
          <w:bCs/>
          <w:color w:val="auto"/>
        </w:rPr>
        <w:t xml:space="preserve"> Yürürlük</w:t>
      </w:r>
    </w:p>
    <w:p w14:paraId="50F819E9" w14:textId="77777777" w:rsidR="00CE1633" w:rsidRDefault="00115229">
      <w:pPr>
        <w:jc w:val="both"/>
      </w:pPr>
      <w:r>
        <w:rPr>
          <w:b/>
          <w:bCs/>
        </w:rPr>
        <w:t>38.1.</w:t>
      </w:r>
      <w:r>
        <w:t xml:space="preserve"> Bu sözleşme taraflarca imzalandığı tarihte yürürlüğe girer. </w:t>
      </w:r>
    </w:p>
    <w:p w14:paraId="5906E998" w14:textId="77777777" w:rsidR="00CE1633" w:rsidRDefault="00115229">
      <w:pPr>
        <w:spacing w:before="120"/>
        <w:jc w:val="both"/>
      </w:pPr>
      <w:r>
        <w:rPr>
          <w:b/>
          <w:bCs/>
          <w:color w:val="auto"/>
        </w:rPr>
        <w:t xml:space="preserve">Madde </w:t>
      </w:r>
      <w:proofErr w:type="gramStart"/>
      <w:r>
        <w:rPr>
          <w:b/>
          <w:bCs/>
          <w:color w:val="auto"/>
        </w:rPr>
        <w:t>39 -</w:t>
      </w:r>
      <w:proofErr w:type="gramEnd"/>
      <w:r>
        <w:rPr>
          <w:b/>
          <w:bCs/>
          <w:color w:val="auto"/>
        </w:rPr>
        <w:t xml:space="preserve"> Sözleşmenin imzalanması</w:t>
      </w:r>
    </w:p>
    <w:p w14:paraId="793C3FE9" w14:textId="77777777" w:rsidR="00CE1633" w:rsidRDefault="00115229">
      <w:pPr>
        <w:jc w:val="both"/>
      </w:pPr>
      <w:r>
        <w:rPr>
          <w:b/>
          <w:bCs/>
        </w:rPr>
        <w:t>39.1.</w:t>
      </w:r>
      <w:r>
        <w:t xml:space="preserve"> Bu sözleşme </w:t>
      </w:r>
      <w:r>
        <w:rPr>
          <w:rStyle w:val="richtext"/>
          <w:b/>
          <w:bCs/>
          <w:color w:val="003399"/>
          <w:u w:val="dotted"/>
        </w:rPr>
        <w:t>39</w:t>
      </w:r>
      <w:r>
        <w:t xml:space="preserve"> maddeden ibaret olup, İdare ve Yüklenici tarafından tam olarak okunup anlaşıldıktan sonra</w:t>
      </w:r>
      <w:proofErr w:type="gramStart"/>
      <w:r>
        <w:t xml:space="preserve"> ..</w:t>
      </w:r>
      <w:proofErr w:type="gramEnd"/>
      <w:r>
        <w:t xml:space="preserve">/../.... </w:t>
      </w:r>
      <w:proofErr w:type="gramStart"/>
      <w:r>
        <w:t>tarihinde</w:t>
      </w:r>
      <w:proofErr w:type="gramEnd"/>
      <w:r>
        <w:t xml:space="preserve"> bir nüsha olarak imza altına alınmıştır. Ayrıca İdare, Yüklenicinin talebi halinde sözleşmenin "aslına uygun idarece onaylı suretini" düzenleyip Yükleniciye verecektir. </w:t>
      </w:r>
    </w:p>
    <w:p w14:paraId="176CC9BB" w14:textId="77777777" w:rsidR="00115229" w:rsidRDefault="00115229">
      <w:pPr>
        <w:pStyle w:val="AltBilgi"/>
        <w:divId w:val="600072544"/>
      </w:pPr>
      <w:r>
        <w:tab/>
      </w:r>
      <w:r>
        <w:tab/>
        <w:t xml:space="preserve">  </w:t>
      </w:r>
    </w:p>
    <w:sectPr w:rsidR="00115229">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7805" w14:textId="77777777" w:rsidR="00C00F25" w:rsidRDefault="00C00F25">
      <w:r>
        <w:separator/>
      </w:r>
    </w:p>
  </w:endnote>
  <w:endnote w:type="continuationSeparator" w:id="0">
    <w:p w14:paraId="240FB5FA" w14:textId="77777777" w:rsidR="00C00F25" w:rsidRDefault="00C0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299961"/>
      <w:docPartObj>
        <w:docPartGallery w:val="Page Numbers (Bottom of Page)"/>
        <w:docPartUnique/>
      </w:docPartObj>
    </w:sdtPr>
    <w:sdtEndPr/>
    <w:sdtContent>
      <w:p w14:paraId="5B8C660B" w14:textId="3C72B2C6" w:rsidR="00085294" w:rsidRDefault="00085294">
        <w:pPr>
          <w:pStyle w:val="AltBilgi"/>
          <w:jc w:val="right"/>
        </w:pPr>
        <w:r>
          <w:fldChar w:fldCharType="begin"/>
        </w:r>
        <w:r>
          <w:instrText>PAGE   \* MERGEFORMAT</w:instrText>
        </w:r>
        <w:r>
          <w:fldChar w:fldCharType="separate"/>
        </w:r>
        <w:r>
          <w:t>2</w:t>
        </w:r>
        <w:r>
          <w:fldChar w:fldCharType="end"/>
        </w:r>
      </w:p>
    </w:sdtContent>
  </w:sdt>
  <w:p w14:paraId="5FEA3865" w14:textId="058746B9" w:rsidR="00CE1633" w:rsidRDefault="00CE1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2284" w14:textId="77777777" w:rsidR="00C00F25" w:rsidRDefault="00C00F25">
      <w:r>
        <w:separator/>
      </w:r>
    </w:p>
  </w:footnote>
  <w:footnote w:type="continuationSeparator" w:id="0">
    <w:p w14:paraId="18CC2F36" w14:textId="77777777" w:rsidR="00C00F25" w:rsidRDefault="00C00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40"/>
    <w:rsid w:val="00085294"/>
    <w:rsid w:val="0010189B"/>
    <w:rsid w:val="00115229"/>
    <w:rsid w:val="00164A43"/>
    <w:rsid w:val="00174CF5"/>
    <w:rsid w:val="00265F40"/>
    <w:rsid w:val="003A383C"/>
    <w:rsid w:val="004752F5"/>
    <w:rsid w:val="004F5B26"/>
    <w:rsid w:val="005A7C48"/>
    <w:rsid w:val="005E450A"/>
    <w:rsid w:val="006200AA"/>
    <w:rsid w:val="00630D4D"/>
    <w:rsid w:val="006C19CA"/>
    <w:rsid w:val="00770EED"/>
    <w:rsid w:val="008D0584"/>
    <w:rsid w:val="008F4E7F"/>
    <w:rsid w:val="00962E06"/>
    <w:rsid w:val="00AE6B6C"/>
    <w:rsid w:val="00AF057B"/>
    <w:rsid w:val="00C00F25"/>
    <w:rsid w:val="00C52D7A"/>
    <w:rsid w:val="00CE1633"/>
    <w:rsid w:val="00D17437"/>
    <w:rsid w:val="00D22D06"/>
    <w:rsid w:val="00D9782F"/>
    <w:rsid w:val="00DC0E2E"/>
    <w:rsid w:val="00E24937"/>
    <w:rsid w:val="00F3052C"/>
    <w:rsid w:val="00FB05BE"/>
    <w:rsid w:val="00FB62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25A1D"/>
  <w15:chartTrackingRefBased/>
  <w15:docId w15:val="{2BE9680E-D02A-468E-84FA-86904568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F5496"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3763"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6"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787">
      <w:marLeft w:val="709"/>
      <w:marRight w:val="0"/>
      <w:marTop w:val="0"/>
      <w:marBottom w:val="0"/>
      <w:divBdr>
        <w:top w:val="none" w:sz="0" w:space="0" w:color="auto"/>
        <w:left w:val="none" w:sz="0" w:space="0" w:color="auto"/>
        <w:bottom w:val="none" w:sz="0" w:space="0" w:color="auto"/>
        <w:right w:val="none" w:sz="0" w:space="0" w:color="auto"/>
      </w:divBdr>
    </w:div>
    <w:div w:id="443304750">
      <w:marLeft w:val="709"/>
      <w:marRight w:val="0"/>
      <w:marTop w:val="0"/>
      <w:marBottom w:val="0"/>
      <w:divBdr>
        <w:top w:val="none" w:sz="0" w:space="0" w:color="auto"/>
        <w:left w:val="none" w:sz="0" w:space="0" w:color="auto"/>
        <w:bottom w:val="none" w:sz="0" w:space="0" w:color="auto"/>
        <w:right w:val="none" w:sz="0" w:space="0" w:color="auto"/>
      </w:divBdr>
    </w:div>
    <w:div w:id="600072544">
      <w:marLeft w:val="0"/>
      <w:marRight w:val="0"/>
      <w:marTop w:val="0"/>
      <w:marBottom w:val="0"/>
      <w:divBdr>
        <w:top w:val="none" w:sz="0" w:space="0" w:color="auto"/>
        <w:left w:val="none" w:sz="0" w:space="0" w:color="auto"/>
        <w:bottom w:val="none" w:sz="0" w:space="0" w:color="auto"/>
        <w:right w:val="none" w:sz="0" w:space="0" w:color="auto"/>
      </w:divBdr>
    </w:div>
    <w:div w:id="632448244">
      <w:marLeft w:val="709"/>
      <w:marRight w:val="0"/>
      <w:marTop w:val="0"/>
      <w:marBottom w:val="0"/>
      <w:divBdr>
        <w:top w:val="none" w:sz="0" w:space="0" w:color="auto"/>
        <w:left w:val="none" w:sz="0" w:space="0" w:color="auto"/>
        <w:bottom w:val="none" w:sz="0" w:space="0" w:color="auto"/>
        <w:right w:val="none" w:sz="0" w:space="0" w:color="auto"/>
      </w:divBdr>
    </w:div>
    <w:div w:id="1025135462">
      <w:marLeft w:val="709"/>
      <w:marRight w:val="0"/>
      <w:marTop w:val="0"/>
      <w:marBottom w:val="0"/>
      <w:divBdr>
        <w:top w:val="none" w:sz="0" w:space="0" w:color="auto"/>
        <w:left w:val="none" w:sz="0" w:space="0" w:color="auto"/>
        <w:bottom w:val="none" w:sz="0" w:space="0" w:color="auto"/>
        <w:right w:val="none" w:sz="0" w:space="0" w:color="auto"/>
      </w:divBdr>
    </w:div>
    <w:div w:id="1483347916">
      <w:marLeft w:val="709"/>
      <w:marRight w:val="0"/>
      <w:marTop w:val="0"/>
      <w:marBottom w:val="0"/>
      <w:divBdr>
        <w:top w:val="none" w:sz="0" w:space="0" w:color="auto"/>
        <w:left w:val="none" w:sz="0" w:space="0" w:color="auto"/>
        <w:bottom w:val="none" w:sz="0" w:space="0" w:color="auto"/>
        <w:right w:val="none" w:sz="0" w:space="0" w:color="auto"/>
      </w:divBdr>
    </w:div>
    <w:div w:id="1548758922">
      <w:marLeft w:val="709"/>
      <w:marRight w:val="0"/>
      <w:marTop w:val="0"/>
      <w:marBottom w:val="0"/>
      <w:divBdr>
        <w:top w:val="none" w:sz="0" w:space="0" w:color="auto"/>
        <w:left w:val="none" w:sz="0" w:space="0" w:color="auto"/>
        <w:bottom w:val="none" w:sz="0" w:space="0" w:color="auto"/>
        <w:right w:val="none" w:sz="0" w:space="0" w:color="auto"/>
      </w:divBdr>
    </w:div>
    <w:div w:id="1671717666">
      <w:marLeft w:val="709"/>
      <w:marRight w:val="0"/>
      <w:marTop w:val="0"/>
      <w:marBottom w:val="0"/>
      <w:divBdr>
        <w:top w:val="none" w:sz="0" w:space="0" w:color="auto"/>
        <w:left w:val="none" w:sz="0" w:space="0" w:color="auto"/>
        <w:bottom w:val="none" w:sz="0" w:space="0" w:color="auto"/>
        <w:right w:val="none" w:sz="0" w:space="0" w:color="auto"/>
      </w:divBdr>
    </w:div>
    <w:div w:id="1822887354">
      <w:marLeft w:val="709"/>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4867</Words>
  <Characters>27747</Characters>
  <Application>Microsoft Office Word</Application>
  <DocSecurity>0</DocSecurity>
  <Lines>231</Lines>
  <Paragraphs>65</Paragraphs>
  <ScaleCrop>false</ScaleCrop>
  <Company>ETKB</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TÜRK</dc:creator>
  <cp:keywords/>
  <dc:description/>
  <cp:lastModifiedBy>Yusuf TÜRK</cp:lastModifiedBy>
  <cp:revision>52</cp:revision>
  <dcterms:created xsi:type="dcterms:W3CDTF">2025-09-08T08:31:00Z</dcterms:created>
  <dcterms:modified xsi:type="dcterms:W3CDTF">2025-09-09T13:44:00Z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