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  12.000 BTU/h duvar tipi inverter klima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24.000 BTU/h duvar tipi inverter klima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  48.000 BTU/h salon tipi inverter klima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