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1F4F" w14:textId="6F31760C" w:rsidR="00353BD5" w:rsidRPr="00353BD5" w:rsidRDefault="00F54A91" w:rsidP="00353BD5">
      <w:pPr>
        <w:spacing w:after="0" w:line="240" w:lineRule="auto"/>
        <w:jc w:val="center"/>
        <w:rPr>
          <w:rFonts w:ascii="Times New Roman" w:hAnsi="Times New Roman" w:cs="Times New Roman"/>
          <w:b/>
          <w:bCs/>
          <w:sz w:val="24"/>
          <w:szCs w:val="24"/>
        </w:rPr>
      </w:pPr>
      <w:r w:rsidRPr="00F54A91">
        <w:rPr>
          <w:rFonts w:ascii="Times New Roman" w:hAnsi="Times New Roman" w:cs="Times New Roman"/>
          <w:b/>
          <w:bCs/>
          <w:sz w:val="24"/>
          <w:szCs w:val="24"/>
        </w:rPr>
        <w:t xml:space="preserve">YAKITI VE SÜRÜCÜSÜ İDAREYE AİT BİR ADET MOTORLU ARACIN 730 GÜN SÜRE İLE KİRALANMASI </w:t>
      </w:r>
    </w:p>
    <w:p w14:paraId="74C50777" w14:textId="5E8919C8" w:rsidR="00353BD5" w:rsidRDefault="00353BD5" w:rsidP="00353BD5">
      <w:pPr>
        <w:spacing w:after="0" w:line="240" w:lineRule="auto"/>
        <w:jc w:val="center"/>
        <w:rPr>
          <w:rFonts w:ascii="Times New Roman" w:hAnsi="Times New Roman" w:cs="Times New Roman"/>
          <w:b/>
          <w:bCs/>
          <w:sz w:val="24"/>
          <w:szCs w:val="24"/>
        </w:rPr>
      </w:pPr>
      <w:r w:rsidRPr="00353BD5">
        <w:rPr>
          <w:rFonts w:ascii="Times New Roman" w:hAnsi="Times New Roman" w:cs="Times New Roman"/>
          <w:b/>
          <w:bCs/>
          <w:sz w:val="24"/>
          <w:szCs w:val="24"/>
        </w:rPr>
        <w:t>HİZMETİ ALIMINA AİT SÖZLEŞME TASARISI</w:t>
      </w:r>
    </w:p>
    <w:p w14:paraId="4CAEF714" w14:textId="77777777" w:rsidR="00353BD5" w:rsidRPr="00353BD5" w:rsidRDefault="00353BD5" w:rsidP="00353BD5">
      <w:pPr>
        <w:spacing w:after="0" w:line="240" w:lineRule="auto"/>
        <w:jc w:val="center"/>
        <w:rPr>
          <w:rFonts w:ascii="Times New Roman" w:hAnsi="Times New Roman" w:cs="Times New Roman"/>
          <w:b/>
          <w:bCs/>
          <w:sz w:val="24"/>
          <w:szCs w:val="24"/>
        </w:rPr>
      </w:pPr>
    </w:p>
    <w:p w14:paraId="45BC6467" w14:textId="2AEFF8EC" w:rsid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 xml:space="preserve">DTN (Doğrudan Temin Kayıt Numarası): 24 DT </w:t>
      </w:r>
      <w:r w:rsidR="00F54A91">
        <w:rPr>
          <w:rFonts w:ascii="Times New Roman" w:hAnsi="Times New Roman" w:cs="Times New Roman"/>
          <w:b/>
          <w:bCs/>
          <w:sz w:val="24"/>
          <w:szCs w:val="24"/>
        </w:rPr>
        <w:t>………..</w:t>
      </w:r>
    </w:p>
    <w:p w14:paraId="532D40E3" w14:textId="77777777" w:rsidR="00F54A91" w:rsidRPr="00353BD5" w:rsidRDefault="00F54A91" w:rsidP="00353BD5">
      <w:pPr>
        <w:spacing w:after="0" w:line="240" w:lineRule="auto"/>
        <w:jc w:val="both"/>
        <w:rPr>
          <w:rFonts w:ascii="Times New Roman" w:hAnsi="Times New Roman" w:cs="Times New Roman"/>
          <w:b/>
          <w:bCs/>
          <w:sz w:val="24"/>
          <w:szCs w:val="24"/>
        </w:rPr>
      </w:pPr>
    </w:p>
    <w:p w14:paraId="6764AD24"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1 - Sözleşmenin tarafları</w:t>
      </w:r>
    </w:p>
    <w:p w14:paraId="1C53233C" w14:textId="0AFC5FC7"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Bu Sözleşme, bir tarafta </w:t>
      </w:r>
      <w:r w:rsidRPr="00353BD5">
        <w:rPr>
          <w:rFonts w:ascii="Times New Roman" w:hAnsi="Times New Roman" w:cs="Times New Roman"/>
          <w:b/>
          <w:bCs/>
          <w:sz w:val="24"/>
          <w:szCs w:val="24"/>
        </w:rPr>
        <w:t>ELEKTRİK ÜRETİM A.Ş GENEL MÜDÜRLÜĞÜ(EÜAŞ) AFŞİN - ELBİSTAN A TERMİK SANTRALİ TAKİP KOORDİNASYON VE İŞLETME MÜDÜRLÜĞÜ</w:t>
      </w:r>
      <w:r w:rsidRPr="00353BD5">
        <w:rPr>
          <w:rFonts w:ascii="Times New Roman" w:hAnsi="Times New Roman" w:cs="Times New Roman"/>
          <w:sz w:val="24"/>
          <w:szCs w:val="24"/>
        </w:rPr>
        <w:t xml:space="preserve"> (bundan sonra İdare olarak anılacaktır) ile diğer tarafta </w:t>
      </w:r>
      <w:r w:rsidR="00F54A91">
        <w:rPr>
          <w:rFonts w:ascii="Times New Roman" w:hAnsi="Times New Roman" w:cs="Times New Roman"/>
          <w:b/>
          <w:bCs/>
          <w:sz w:val="24"/>
          <w:szCs w:val="24"/>
        </w:rPr>
        <w:t>……………………………………………..</w:t>
      </w:r>
      <w:r w:rsidRPr="00353BD5">
        <w:rPr>
          <w:rFonts w:ascii="Times New Roman" w:hAnsi="Times New Roman" w:cs="Times New Roman"/>
          <w:sz w:val="24"/>
          <w:szCs w:val="24"/>
        </w:rPr>
        <w:t xml:space="preserve"> (bundan sonra Yüklenici olarak anılacaktır) arasında aşağıda yazılı şartlar dahilinde akdedilmiştir. </w:t>
      </w:r>
    </w:p>
    <w:p w14:paraId="6A3CD259" w14:textId="77777777" w:rsidR="00353BD5" w:rsidRPr="00353BD5" w:rsidRDefault="00353BD5" w:rsidP="00353BD5">
      <w:pPr>
        <w:spacing w:after="0" w:line="240" w:lineRule="auto"/>
        <w:jc w:val="both"/>
        <w:rPr>
          <w:rFonts w:ascii="Times New Roman" w:hAnsi="Times New Roman" w:cs="Times New Roman"/>
          <w:sz w:val="24"/>
          <w:szCs w:val="24"/>
        </w:rPr>
      </w:pPr>
    </w:p>
    <w:p w14:paraId="3C7B7084"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2 - Taraflara ilişkin bilgiler</w:t>
      </w:r>
    </w:p>
    <w:p w14:paraId="669848E0"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 xml:space="preserve">2.1. İdarenin </w:t>
      </w:r>
    </w:p>
    <w:p w14:paraId="7B3099CE"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Adı:ELEKTRİK ÜRETİM A.Ş GENEL MÜDÜRLÜĞÜ(EÜAŞ) AFŞİN - ELBİSTAN A TERMİK SANTRALİ TAKİP KOORDİNASYON VE İŞLETME MÜDÜRLÜĞÜ </w:t>
      </w:r>
    </w:p>
    <w:p w14:paraId="12896B4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 Adresi: Çoğulhan Mahallesi 46500 - AFŞİN / KAHRAMANMARAŞ </w:t>
      </w:r>
    </w:p>
    <w:p w14:paraId="3CE5249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c) Telefon numarası:3445242204 </w:t>
      </w:r>
    </w:p>
    <w:p w14:paraId="3DB9654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ç) Faks numarası:3445242202 </w:t>
      </w:r>
    </w:p>
    <w:p w14:paraId="0C6E7BDB"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d) Elektronik posta adresi(varsa):afsina@euas.gov.tr </w:t>
      </w:r>
    </w:p>
    <w:p w14:paraId="0592431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e) Elektronik tebligat adresi :euas@hs01.kep.tr </w:t>
      </w:r>
    </w:p>
    <w:p w14:paraId="5724D4F2"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 xml:space="preserve">2.2. Yüklenicinin </w:t>
      </w:r>
    </w:p>
    <w:p w14:paraId="0B4281A7" w14:textId="0A7FC7D1"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Adı ve soyadı/Ticaret unvanı: </w:t>
      </w:r>
      <w:r w:rsidR="00F54A91">
        <w:rPr>
          <w:rFonts w:ascii="Times New Roman" w:hAnsi="Times New Roman" w:cs="Times New Roman"/>
          <w:sz w:val="24"/>
          <w:szCs w:val="24"/>
        </w:rPr>
        <w:t>……………………..</w:t>
      </w:r>
    </w:p>
    <w:p w14:paraId="11898237" w14:textId="018E0D3E" w:rsidR="00353BD5" w:rsidRPr="00353BD5" w:rsidRDefault="00353BD5"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353BD5">
        <w:rPr>
          <w:rFonts w:ascii="Times New Roman" w:hAnsi="Times New Roman" w:cs="Times New Roman"/>
          <w:sz w:val="24"/>
          <w:szCs w:val="24"/>
        </w:rPr>
        <w:t xml:space="preserve">) Vergi Kimlik No: </w:t>
      </w:r>
      <w:r w:rsidR="00F54A91">
        <w:rPr>
          <w:rFonts w:ascii="Times New Roman" w:hAnsi="Times New Roman" w:cs="Times New Roman"/>
          <w:sz w:val="24"/>
          <w:szCs w:val="24"/>
        </w:rPr>
        <w:t>………………………</w:t>
      </w:r>
      <w:r w:rsidRPr="00353BD5">
        <w:rPr>
          <w:rFonts w:ascii="Times New Roman" w:hAnsi="Times New Roman" w:cs="Times New Roman"/>
          <w:sz w:val="24"/>
          <w:szCs w:val="24"/>
        </w:rPr>
        <w:t xml:space="preserve"> </w:t>
      </w:r>
    </w:p>
    <w:p w14:paraId="63554588" w14:textId="00A40320" w:rsidR="00353BD5" w:rsidRPr="00353BD5" w:rsidRDefault="00353BD5"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353BD5">
        <w:rPr>
          <w:rFonts w:ascii="Times New Roman" w:hAnsi="Times New Roman" w:cs="Times New Roman"/>
          <w:sz w:val="24"/>
          <w:szCs w:val="24"/>
        </w:rPr>
        <w:t xml:space="preserve">) Yüklenicinin tebligata esas adresi: </w:t>
      </w:r>
      <w:r w:rsidR="00F54A91">
        <w:rPr>
          <w:rFonts w:ascii="Times New Roman" w:hAnsi="Times New Roman" w:cs="Times New Roman"/>
          <w:sz w:val="24"/>
          <w:szCs w:val="24"/>
        </w:rPr>
        <w:t>…………………………….</w:t>
      </w:r>
    </w:p>
    <w:p w14:paraId="59594C2B" w14:textId="7171C06C" w:rsidR="00353BD5" w:rsidRPr="00353BD5" w:rsidRDefault="00353BD5"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ç</w:t>
      </w:r>
      <w:r w:rsidRPr="00353BD5">
        <w:rPr>
          <w:rFonts w:ascii="Times New Roman" w:hAnsi="Times New Roman" w:cs="Times New Roman"/>
          <w:sz w:val="24"/>
          <w:szCs w:val="24"/>
        </w:rPr>
        <w:t xml:space="preserve">) Telefon numarası: </w:t>
      </w:r>
      <w:r w:rsidR="00F54A91">
        <w:rPr>
          <w:rFonts w:ascii="Times New Roman" w:hAnsi="Times New Roman" w:cs="Times New Roman"/>
          <w:sz w:val="24"/>
          <w:szCs w:val="24"/>
        </w:rPr>
        <w:t>………………………….</w:t>
      </w:r>
      <w:r w:rsidRPr="00353BD5">
        <w:rPr>
          <w:rFonts w:ascii="Times New Roman" w:hAnsi="Times New Roman" w:cs="Times New Roman"/>
          <w:sz w:val="24"/>
          <w:szCs w:val="24"/>
        </w:rPr>
        <w:t xml:space="preserve"> </w:t>
      </w:r>
    </w:p>
    <w:p w14:paraId="19F68373" w14:textId="45821C12" w:rsidR="00353BD5" w:rsidRDefault="00353BD5"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353BD5">
        <w:rPr>
          <w:rFonts w:ascii="Times New Roman" w:hAnsi="Times New Roman" w:cs="Times New Roman"/>
          <w:sz w:val="24"/>
          <w:szCs w:val="24"/>
        </w:rPr>
        <w:t xml:space="preserve">) Bildirime esas elektronik posta adresi (varsa): </w:t>
      </w:r>
      <w:hyperlink r:id="rId6" w:history="1">
        <w:r w:rsidR="00F54A91">
          <w:rPr>
            <w:rStyle w:val="Kpr"/>
            <w:rFonts w:ascii="Times New Roman" w:hAnsi="Times New Roman" w:cs="Times New Roman"/>
            <w:sz w:val="24"/>
            <w:szCs w:val="24"/>
          </w:rPr>
          <w:t>……………………..</w:t>
        </w:r>
      </w:hyperlink>
    </w:p>
    <w:p w14:paraId="6B44FA7C" w14:textId="77777777" w:rsidR="00353BD5" w:rsidRPr="00353BD5" w:rsidRDefault="00353BD5" w:rsidP="00353BD5">
      <w:pPr>
        <w:spacing w:after="0" w:line="240" w:lineRule="auto"/>
        <w:jc w:val="both"/>
        <w:rPr>
          <w:rFonts w:ascii="Times New Roman" w:hAnsi="Times New Roman" w:cs="Times New Roman"/>
          <w:sz w:val="24"/>
          <w:szCs w:val="24"/>
        </w:rPr>
      </w:pPr>
    </w:p>
    <w:p w14:paraId="08A80FC4"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2.3. Her iki taraf, 2.1. ve 2.2. maddelerinde belirtilen adreslerini tebligat adresi olarak kabul etmişlerdir. Adres değişiklikleri usulüne uygun şekilde karşı tarafa tebliğ edilmedikçe, en son bildirilen adrese yapılacak tebliğ, ilgili tarafa yapılmış sayılır. </w:t>
      </w:r>
    </w:p>
    <w:p w14:paraId="32718C6C" w14:textId="5E386727"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2.4. Taraflar, yazılı tebligatı daha sonra süresi içinde yapmak kaydıyla, kurye, faks veya elektronik posta gibi diğer yollarla da bildirim yapabilirler. </w:t>
      </w:r>
    </w:p>
    <w:p w14:paraId="34DA30CA" w14:textId="77777777" w:rsidR="00353BD5" w:rsidRPr="00353BD5" w:rsidRDefault="00353BD5" w:rsidP="00353BD5">
      <w:pPr>
        <w:spacing w:after="0" w:line="240" w:lineRule="auto"/>
        <w:jc w:val="both"/>
        <w:rPr>
          <w:rFonts w:ascii="Times New Roman" w:hAnsi="Times New Roman" w:cs="Times New Roman"/>
          <w:sz w:val="24"/>
          <w:szCs w:val="24"/>
        </w:rPr>
      </w:pPr>
    </w:p>
    <w:p w14:paraId="4924EA3E"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3- İş tanımı</w:t>
      </w:r>
    </w:p>
    <w:p w14:paraId="283B32A7" w14:textId="62D2BA11"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3.1. Sözleşme konusu iş; </w:t>
      </w:r>
      <w:r w:rsidR="00334364" w:rsidRPr="00334364">
        <w:rPr>
          <w:rFonts w:ascii="Times New Roman" w:hAnsi="Times New Roman" w:cs="Times New Roman"/>
          <w:b/>
          <w:bCs/>
          <w:i/>
          <w:iCs/>
          <w:sz w:val="24"/>
          <w:szCs w:val="24"/>
        </w:rPr>
        <w:t xml:space="preserve">Yakıtı </w:t>
      </w:r>
      <w:r w:rsidR="00334364">
        <w:rPr>
          <w:rFonts w:ascii="Times New Roman" w:hAnsi="Times New Roman" w:cs="Times New Roman"/>
          <w:b/>
          <w:bCs/>
          <w:i/>
          <w:iCs/>
          <w:sz w:val="24"/>
          <w:szCs w:val="24"/>
        </w:rPr>
        <w:t>v</w:t>
      </w:r>
      <w:r w:rsidR="00334364" w:rsidRPr="00334364">
        <w:rPr>
          <w:rFonts w:ascii="Times New Roman" w:hAnsi="Times New Roman" w:cs="Times New Roman"/>
          <w:b/>
          <w:bCs/>
          <w:i/>
          <w:iCs/>
          <w:sz w:val="24"/>
          <w:szCs w:val="24"/>
        </w:rPr>
        <w:t>e Sürücüsü İdareye Ait Bir Adet Motorlu Aracın 730 Gün Süre İle Kiralanması</w:t>
      </w:r>
      <w:r w:rsidR="00334364" w:rsidRPr="00353BD5">
        <w:rPr>
          <w:rFonts w:ascii="Times New Roman" w:hAnsi="Times New Roman" w:cs="Times New Roman"/>
          <w:sz w:val="24"/>
          <w:szCs w:val="24"/>
        </w:rPr>
        <w:t xml:space="preserve"> </w:t>
      </w:r>
      <w:r w:rsidRPr="00353BD5">
        <w:rPr>
          <w:rFonts w:ascii="Times New Roman" w:hAnsi="Times New Roman" w:cs="Times New Roman"/>
          <w:sz w:val="24"/>
          <w:szCs w:val="24"/>
        </w:rPr>
        <w:t xml:space="preserve">hizmet alımı işidir. İşin teknik özellikleri ve diğer ayrıntıları sözleşme ekinde yer alan ve alım dokümanını oluşturan belgelerde düzenlenmiştir. </w:t>
      </w:r>
    </w:p>
    <w:p w14:paraId="5758CCB4" w14:textId="77777777" w:rsidR="00353BD5" w:rsidRPr="00353BD5" w:rsidRDefault="00353BD5" w:rsidP="00353BD5">
      <w:pPr>
        <w:spacing w:after="0" w:line="240" w:lineRule="auto"/>
        <w:jc w:val="both"/>
        <w:rPr>
          <w:rFonts w:ascii="Times New Roman" w:hAnsi="Times New Roman" w:cs="Times New Roman"/>
          <w:sz w:val="24"/>
          <w:szCs w:val="24"/>
        </w:rPr>
      </w:pPr>
    </w:p>
    <w:p w14:paraId="0212FA40"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4 - Sözleşmenin türü ve bedeli</w:t>
      </w:r>
    </w:p>
    <w:p w14:paraId="2D172AF7" w14:textId="118A35EA"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4.1. Bu sözleşme birim fiyat sözleşme olup, İdarece hazırlanmış cetvelde yer alan her bir iş kaleminin miktarı ile bu iş kalemleri için Yüklenici tarafından teklif edilen birim fiyatların çarpımı sonucu bulunan tutarların toplamı olan </w:t>
      </w:r>
      <w:r w:rsidR="00F54A91">
        <w:rPr>
          <w:rFonts w:ascii="Times New Roman" w:hAnsi="Times New Roman" w:cs="Times New Roman"/>
          <w:b/>
          <w:bCs/>
          <w:sz w:val="24"/>
          <w:szCs w:val="24"/>
        </w:rPr>
        <w:t>…………………</w:t>
      </w:r>
      <w:r w:rsidRPr="00353BD5">
        <w:rPr>
          <w:rFonts w:ascii="Times New Roman" w:hAnsi="Times New Roman" w:cs="Times New Roman"/>
          <w:b/>
          <w:bCs/>
          <w:sz w:val="24"/>
          <w:szCs w:val="24"/>
        </w:rPr>
        <w:t>TL (</w:t>
      </w:r>
      <w:r w:rsidR="00F54A91">
        <w:rPr>
          <w:rFonts w:ascii="Times New Roman" w:hAnsi="Times New Roman" w:cs="Times New Roman"/>
          <w:b/>
          <w:bCs/>
          <w:sz w:val="24"/>
          <w:szCs w:val="24"/>
        </w:rPr>
        <w:t>………………………</w:t>
      </w:r>
      <w:r w:rsidRPr="00353BD5">
        <w:rPr>
          <w:rFonts w:ascii="Times New Roman" w:hAnsi="Times New Roman" w:cs="Times New Roman"/>
          <w:b/>
          <w:bCs/>
          <w:sz w:val="24"/>
          <w:szCs w:val="24"/>
        </w:rPr>
        <w:t>)</w:t>
      </w:r>
      <w:r>
        <w:rPr>
          <w:rFonts w:ascii="Times New Roman" w:hAnsi="Times New Roman" w:cs="Times New Roman"/>
          <w:sz w:val="24"/>
          <w:szCs w:val="24"/>
        </w:rPr>
        <w:t xml:space="preserve"> </w:t>
      </w:r>
      <w:r w:rsidRPr="00353BD5">
        <w:rPr>
          <w:rFonts w:ascii="Times New Roman" w:hAnsi="Times New Roman" w:cs="Times New Roman"/>
          <w:sz w:val="24"/>
          <w:szCs w:val="24"/>
        </w:rPr>
        <w:t xml:space="preserve">bedel üzerinden akdedilmiştir. Yapılan işlerin bedellerinin ödenmesinde, birim fiyat teklif cetvelinde Yüklenicinin teklif ettiği ve sözleşme bedelinin tespitinde kullanılan birim fiyatlar ile varsa, sonradan Teknik Şartnamenin 10 uncu maddesine göre tespit edilen yeni birim fiyatlar esas alınır. </w:t>
      </w:r>
    </w:p>
    <w:p w14:paraId="3CF670C8" w14:textId="77777777" w:rsidR="00353BD5" w:rsidRPr="00353BD5" w:rsidRDefault="00353BD5" w:rsidP="00353BD5">
      <w:pPr>
        <w:spacing w:after="0" w:line="240" w:lineRule="auto"/>
        <w:jc w:val="both"/>
        <w:rPr>
          <w:rFonts w:ascii="Times New Roman" w:hAnsi="Times New Roman" w:cs="Times New Roman"/>
          <w:sz w:val="24"/>
          <w:szCs w:val="24"/>
        </w:rPr>
      </w:pPr>
    </w:p>
    <w:p w14:paraId="6CD804AC"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5 - Sözleşme bedeline dahil olan giderler</w:t>
      </w:r>
    </w:p>
    <w:p w14:paraId="36381B25"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lastRenderedPageBreak/>
        <w:t xml:space="preserve">5.1. Taahhüdün (ilave işler nedeniyle meydana gelebilecek artışlar dahil) yerine getirilmesine ilişkin </w:t>
      </w:r>
    </w:p>
    <w:p w14:paraId="21761A35" w14:textId="55518292"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her türlü işçilik, araç giderleri (yakıt,bakım, sigorta vb.) ile vergi, resim, harç sigorta gibi giderler ile sözleşme imzalama aşamasında ilgili mevzuatı gereğince ödenecek mukavele damga vergisi sözleşme bedeline dahildir. Sözleşme karar damga vergisi bedeli idaremizce karşılanacaktır. İlgili mevzuatı uyarınca hesaplanacak Katma Değer Vergisi, sözleşme bedeline dahil olmayıp İdare tarafından Yükleniciye ödenecektir. </w:t>
      </w:r>
    </w:p>
    <w:p w14:paraId="330AF3AE" w14:textId="77777777" w:rsidR="00353BD5" w:rsidRPr="00353BD5" w:rsidRDefault="00353BD5" w:rsidP="00353BD5">
      <w:pPr>
        <w:spacing w:after="0" w:line="240" w:lineRule="auto"/>
        <w:jc w:val="both"/>
        <w:rPr>
          <w:rFonts w:ascii="Times New Roman" w:hAnsi="Times New Roman" w:cs="Times New Roman"/>
          <w:sz w:val="24"/>
          <w:szCs w:val="24"/>
        </w:rPr>
      </w:pPr>
    </w:p>
    <w:p w14:paraId="4AD82CD5"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6 - Sözleşmenin ekleri</w:t>
      </w:r>
    </w:p>
    <w:p w14:paraId="623CCF74"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6.1. İhale dokümanı, bu sözleşmenin eki ve ayrılmaz parçası olup, İdareyi ve Yükleniciyi bağlar. Ancak, sözleşme hükümleri ile ihalealım dokümanını oluşturan belgelerdeki hükümler arasında çelişki veya farklılık olması halinde, ihalealım dokümanında yer alan hükümler esas alınır. </w:t>
      </w:r>
    </w:p>
    <w:p w14:paraId="51EF7A71"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6.2. İhale dokümanını oluşturan belgeler arasındaki öncelik sıralaması aşağıdaki gibidir: </w:t>
      </w:r>
    </w:p>
    <w:p w14:paraId="6B393111"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 Teklif Mektubu </w:t>
      </w:r>
    </w:p>
    <w:p w14:paraId="0C1C483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 Sözleşme Tasarısı, </w:t>
      </w:r>
    </w:p>
    <w:p w14:paraId="340B6DA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3) Teknik Şartname, </w:t>
      </w:r>
    </w:p>
    <w:p w14:paraId="357B5DD0"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4) Hizmet İşleri Genel Şartnamesi</w:t>
      </w:r>
    </w:p>
    <w:p w14:paraId="58CAD7D7" w14:textId="46332F7B"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5) Açıklamalar (varsa), </w:t>
      </w:r>
    </w:p>
    <w:p w14:paraId="34B15049" w14:textId="77777777" w:rsidR="00353BD5" w:rsidRPr="00353BD5" w:rsidRDefault="00353BD5" w:rsidP="00353BD5">
      <w:pPr>
        <w:spacing w:after="0" w:line="240" w:lineRule="auto"/>
        <w:jc w:val="both"/>
        <w:rPr>
          <w:rFonts w:ascii="Times New Roman" w:hAnsi="Times New Roman" w:cs="Times New Roman"/>
          <w:sz w:val="24"/>
          <w:szCs w:val="24"/>
        </w:rPr>
      </w:pPr>
    </w:p>
    <w:p w14:paraId="78C746CB"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7 - İşin süresi</w:t>
      </w:r>
    </w:p>
    <w:p w14:paraId="0FF3C4F9" w14:textId="7914A638"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7.1. İşe başlama tarihi </w:t>
      </w:r>
      <w:r w:rsidR="00716CA9">
        <w:rPr>
          <w:rFonts w:ascii="Times New Roman" w:hAnsi="Times New Roman" w:cs="Times New Roman"/>
          <w:b/>
          <w:bCs/>
          <w:sz w:val="24"/>
          <w:szCs w:val="24"/>
        </w:rPr>
        <w:t>……</w:t>
      </w:r>
      <w:r w:rsidRPr="00353BD5">
        <w:rPr>
          <w:rFonts w:ascii="Times New Roman" w:hAnsi="Times New Roman" w:cs="Times New Roman"/>
          <w:b/>
          <w:bCs/>
          <w:sz w:val="24"/>
          <w:szCs w:val="24"/>
        </w:rPr>
        <w:t>.202</w:t>
      </w:r>
      <w:r w:rsidR="001B4310">
        <w:rPr>
          <w:rFonts w:ascii="Times New Roman" w:hAnsi="Times New Roman" w:cs="Times New Roman"/>
          <w:b/>
          <w:bCs/>
          <w:sz w:val="24"/>
          <w:szCs w:val="24"/>
        </w:rPr>
        <w:t>6</w:t>
      </w:r>
      <w:r w:rsidRPr="00353BD5">
        <w:rPr>
          <w:rFonts w:ascii="Times New Roman" w:hAnsi="Times New Roman" w:cs="Times New Roman"/>
          <w:b/>
          <w:bCs/>
          <w:sz w:val="24"/>
          <w:szCs w:val="24"/>
        </w:rPr>
        <w:t>;</w:t>
      </w:r>
      <w:r w:rsidRPr="00353BD5">
        <w:rPr>
          <w:rFonts w:ascii="Times New Roman" w:hAnsi="Times New Roman" w:cs="Times New Roman"/>
          <w:sz w:val="24"/>
          <w:szCs w:val="24"/>
        </w:rPr>
        <w:t xml:space="preserve"> işi bitirme tarihi </w:t>
      </w:r>
      <w:r w:rsidR="00716CA9">
        <w:rPr>
          <w:rFonts w:ascii="Times New Roman" w:hAnsi="Times New Roman" w:cs="Times New Roman"/>
          <w:b/>
          <w:bCs/>
          <w:sz w:val="24"/>
          <w:szCs w:val="24"/>
        </w:rPr>
        <w:t>…….</w:t>
      </w:r>
      <w:r w:rsidRPr="00353BD5">
        <w:rPr>
          <w:rFonts w:ascii="Times New Roman" w:hAnsi="Times New Roman" w:cs="Times New Roman"/>
          <w:b/>
          <w:bCs/>
          <w:sz w:val="24"/>
          <w:szCs w:val="24"/>
        </w:rPr>
        <w:t>.202</w:t>
      </w:r>
      <w:r w:rsidR="001B4310">
        <w:rPr>
          <w:rFonts w:ascii="Times New Roman" w:hAnsi="Times New Roman" w:cs="Times New Roman"/>
          <w:b/>
          <w:bCs/>
          <w:sz w:val="24"/>
          <w:szCs w:val="24"/>
        </w:rPr>
        <w:t>8</w:t>
      </w:r>
    </w:p>
    <w:p w14:paraId="15D8353D" w14:textId="1161C8C1"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7.2. Bu sözleşmenin uygulanmasında sürelerin hesabı takvim günü esasına göre yapılmıştır. </w:t>
      </w:r>
    </w:p>
    <w:p w14:paraId="6F5F4B7C" w14:textId="77777777" w:rsidR="00353BD5" w:rsidRPr="00353BD5" w:rsidRDefault="00353BD5" w:rsidP="00353BD5">
      <w:pPr>
        <w:spacing w:after="0" w:line="240" w:lineRule="auto"/>
        <w:jc w:val="both"/>
        <w:rPr>
          <w:rFonts w:ascii="Times New Roman" w:hAnsi="Times New Roman" w:cs="Times New Roman"/>
          <w:sz w:val="24"/>
          <w:szCs w:val="24"/>
        </w:rPr>
      </w:pPr>
    </w:p>
    <w:p w14:paraId="227F2227"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8 - İşin yapılma yeri, işyeri teslim ve işe başlama tarihi</w:t>
      </w:r>
    </w:p>
    <w:p w14:paraId="024E0677"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8.1. İşin yapılacağı yer/yerler: Afşin Elbistan A Termik Santralı Takip Koordinasyon ve İşletme Müdürlüğü Afşin /KAHRAMANMARAŞ</w:t>
      </w:r>
    </w:p>
    <w:p w14:paraId="065AC3F9" w14:textId="35DFB6CE"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8.2. İşyerinin teslimine ilişkin esaslar ve işe başlama tarihi: İşyeri teslimi yapılmayacak ve 7.1. maddesinde belirtilen tarihte işe başlanacaktır. </w:t>
      </w:r>
    </w:p>
    <w:p w14:paraId="6274BFE5" w14:textId="77777777" w:rsidR="00353BD5" w:rsidRPr="00353BD5" w:rsidRDefault="00353BD5" w:rsidP="00353BD5">
      <w:pPr>
        <w:spacing w:after="0" w:line="240" w:lineRule="auto"/>
        <w:jc w:val="both"/>
        <w:rPr>
          <w:rFonts w:ascii="Times New Roman" w:hAnsi="Times New Roman" w:cs="Times New Roman"/>
          <w:sz w:val="24"/>
          <w:szCs w:val="24"/>
        </w:rPr>
      </w:pPr>
    </w:p>
    <w:p w14:paraId="631CD889"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9 - Teminata ilişkin hükümler</w:t>
      </w:r>
    </w:p>
    <w:p w14:paraId="64ABEFA0"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9.1. Kesin teminat </w:t>
      </w:r>
    </w:p>
    <w:p w14:paraId="3314C550" w14:textId="58B960C6"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9.1.1. Yüklenici bu işe ilişkin olarak </w:t>
      </w:r>
      <w:r w:rsidR="00F54A91">
        <w:rPr>
          <w:rFonts w:ascii="Times New Roman" w:hAnsi="Times New Roman" w:cs="Times New Roman"/>
          <w:b/>
          <w:bCs/>
          <w:sz w:val="24"/>
          <w:szCs w:val="24"/>
        </w:rPr>
        <w:t>……………..</w:t>
      </w:r>
      <w:r w:rsidRPr="00353BD5">
        <w:rPr>
          <w:rFonts w:ascii="Times New Roman" w:hAnsi="Times New Roman" w:cs="Times New Roman"/>
          <w:b/>
          <w:bCs/>
          <w:sz w:val="24"/>
          <w:szCs w:val="24"/>
        </w:rPr>
        <w:t xml:space="preserve"> TL (</w:t>
      </w:r>
      <w:r w:rsidR="00F54A91">
        <w:rPr>
          <w:rFonts w:ascii="Times New Roman" w:hAnsi="Times New Roman" w:cs="Times New Roman"/>
          <w:b/>
          <w:bCs/>
          <w:sz w:val="24"/>
          <w:szCs w:val="24"/>
        </w:rPr>
        <w:t>…………….</w:t>
      </w:r>
      <w:r w:rsidRPr="00353BD5">
        <w:rPr>
          <w:rFonts w:ascii="Times New Roman" w:hAnsi="Times New Roman" w:cs="Times New Roman"/>
          <w:b/>
          <w:bCs/>
          <w:sz w:val="24"/>
          <w:szCs w:val="24"/>
        </w:rPr>
        <w:t>)</w:t>
      </w:r>
      <w:r>
        <w:rPr>
          <w:rFonts w:ascii="Times New Roman" w:hAnsi="Times New Roman" w:cs="Times New Roman"/>
          <w:sz w:val="24"/>
          <w:szCs w:val="24"/>
        </w:rPr>
        <w:t xml:space="preserve"> nakit</w:t>
      </w:r>
      <w:r w:rsidRPr="00353BD5">
        <w:rPr>
          <w:rFonts w:ascii="Times New Roman" w:hAnsi="Times New Roman" w:cs="Times New Roman"/>
          <w:sz w:val="24"/>
          <w:szCs w:val="24"/>
        </w:rPr>
        <w:t xml:space="preserve"> kesin teminat vermiştir. </w:t>
      </w:r>
    </w:p>
    <w:p w14:paraId="3EE24F07"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9.1.2. Kesin teminat mektubunun süresi ../../.... tarihine kadardır. Kanunda veya sözleşmede belirtilen haller ile cezalı çalışma nedeniyle kabulün gecikeceğinin anlaşılması durumunda teminat mektubunun süresi de işteki gecikmeyi karşılayacak şekilde uzatılır. </w:t>
      </w:r>
    </w:p>
    <w:p w14:paraId="0AFE8588"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 xml:space="preserve">9.2. Ek kesin teminat </w:t>
      </w:r>
    </w:p>
    <w:p w14:paraId="6155588B"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9.2.1.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hakedişlerden kesinti yapılmak suretiyle de karşılanabilir. </w:t>
      </w:r>
    </w:p>
    <w:p w14:paraId="2232B7CC"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9.2.2. Ek kesin teminatın teminat mektubu olması halinde, ek kesin teminat mektubunun süresi, kesin teminat mektubunun süresinden daha az olamaz. </w:t>
      </w:r>
    </w:p>
    <w:p w14:paraId="0EC1C4C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9.3. Yüklenici tarafından verilen kesin ve ek kesin teminat, 4734 sayılı Kanunun 34 üncü maddesinde belirtilen değerlerle değiştirilebilir. </w:t>
      </w:r>
    </w:p>
    <w:p w14:paraId="3AA704EC"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9.4. Kesin teminat ve ek kesin teminatın geri verilmesi: </w:t>
      </w:r>
    </w:p>
    <w:p w14:paraId="3474AA87"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9.4.1. Taahhüdün, sözleşme ve ihalealım dokümanı hükümlerine uygun olarak yerine getirildiği ve Yüklenicinin bu işten dolayı idareye herhangi bir borcunun olmadığı tespit edildikten sonra, </w:t>
      </w:r>
      <w:r w:rsidRPr="00353BD5">
        <w:rPr>
          <w:rFonts w:ascii="Times New Roman" w:hAnsi="Times New Roman" w:cs="Times New Roman"/>
          <w:sz w:val="24"/>
          <w:szCs w:val="24"/>
        </w:rPr>
        <w:lastRenderedPageBreak/>
        <w:t xml:space="preserve">Sosyal Güvenlik Kurumundan alınan ilişiksiz belgesinin İdareye verilmesinin ardından kesin teminat ve varsa ek kesin teminatların tamamı, Yükleniciye iade edilecektir. </w:t>
      </w:r>
    </w:p>
    <w:p w14:paraId="7ABEB9E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9.4.2. 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 </w:t>
      </w:r>
    </w:p>
    <w:p w14:paraId="01EDFFD4"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9.4.3.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14:paraId="227C0AB6" w14:textId="347890FF"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9.5. Her ne suretle olursa olsun, İdarece alınan teminatlar haczedilemez ve üzerine ihtiyati tedbir konulamaz. </w:t>
      </w:r>
    </w:p>
    <w:p w14:paraId="105F4EF2" w14:textId="77777777" w:rsidR="00353BD5" w:rsidRPr="00353BD5" w:rsidRDefault="00353BD5" w:rsidP="00353BD5">
      <w:pPr>
        <w:spacing w:after="0" w:line="240" w:lineRule="auto"/>
        <w:jc w:val="both"/>
        <w:rPr>
          <w:rFonts w:ascii="Times New Roman" w:hAnsi="Times New Roman" w:cs="Times New Roman"/>
          <w:sz w:val="24"/>
          <w:szCs w:val="24"/>
        </w:rPr>
      </w:pPr>
    </w:p>
    <w:p w14:paraId="0BB39F6C"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10 - Ödeme yeri ve şartları</w:t>
      </w:r>
    </w:p>
    <w:p w14:paraId="04F7984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10.1. Sözleşme bedeli (ilave işler nedeniyle meydana gelebilecek artışlara ilişkin bedel dahil) Afşin Elbistan A Termik Santralı Takip Koordinasyon ve İşletme Müdürlüğünce ve Genel Şartnamenin hatalı, kusurlu ve eksik işlere ilişkin hükümleri saklı kalmak kaydıyla aşağıda öngörülen plan ve şartlar çerçevesinde ödenecektir: </w:t>
      </w:r>
    </w:p>
    <w:p w14:paraId="299A7FF1" w14:textId="001529D0"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Hak ediş ödemeleri ait olduğu aya ait hakediş, fatura ve diğer istene belgelerin Müdürlüğümüz muhasebe birimine intikali sonrası kurumumuz ödeme planı dahilinde Müdürlüğümüzce yapılacaktır.</w:t>
      </w:r>
    </w:p>
    <w:p w14:paraId="272AFC58"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10.1.1. Hakediş raporu, yüklenici veya vekili tarafından imzalandığı tarihten başlamak üzere 20 gün içinde tahakkuka bağlanır. Bu tarihten başlamak üzere otuz gün içinde de ödeme yapılır. </w:t>
      </w:r>
    </w:p>
    <w:p w14:paraId="371F93DC" w14:textId="41FDBC32"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10.2. Yüklenici iş programına göre daha fazla iş yaparsa, İdare bu fazla işin bedelini</w:t>
      </w:r>
      <w:r w:rsidR="007D7399">
        <w:rPr>
          <w:rFonts w:ascii="Times New Roman" w:hAnsi="Times New Roman" w:cs="Times New Roman"/>
          <w:sz w:val="24"/>
          <w:szCs w:val="24"/>
        </w:rPr>
        <w:t xml:space="preserve"> </w:t>
      </w:r>
      <w:r w:rsidRPr="00353BD5">
        <w:rPr>
          <w:rFonts w:ascii="Times New Roman" w:hAnsi="Times New Roman" w:cs="Times New Roman"/>
          <w:sz w:val="24"/>
          <w:szCs w:val="24"/>
        </w:rPr>
        <w:t xml:space="preserve">imkan bulduğu takdirde öder. </w:t>
      </w:r>
    </w:p>
    <w:p w14:paraId="51783B3C" w14:textId="33645841"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10.3. Yüklenici yapılan işe ilişkin hakediş ve alacaklarını idarenin yazılı izni olmaksızın başkalarına devir veya temlik edemez. Temliknamelerin noterlikçe düzenlenmesi ve idare tarafından istenilen kayıt ve şartları taşıması zorunludur. </w:t>
      </w:r>
    </w:p>
    <w:p w14:paraId="2B9A9440" w14:textId="77777777" w:rsidR="00353BD5" w:rsidRPr="00353BD5" w:rsidRDefault="00353BD5" w:rsidP="00353BD5">
      <w:pPr>
        <w:spacing w:after="0" w:line="240" w:lineRule="auto"/>
        <w:jc w:val="both"/>
        <w:rPr>
          <w:rFonts w:ascii="Times New Roman" w:hAnsi="Times New Roman" w:cs="Times New Roman"/>
          <w:sz w:val="24"/>
          <w:szCs w:val="24"/>
        </w:rPr>
      </w:pPr>
    </w:p>
    <w:p w14:paraId="0C853E3F"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11 - Fiyat farkı ödenmesi ve hesaplanması şartları</w:t>
      </w:r>
    </w:p>
    <w:p w14:paraId="6EB1BB5E"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11.1.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14:paraId="336E061A"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11.2. Bu sözleşme kapsamında yapılan işler için fiyat farkı hesaplanacaktır. </w:t>
      </w:r>
    </w:p>
    <w:p w14:paraId="1EECDE27"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Fiyat farkı aşağıdaki formüle göre hesaplanır: </w:t>
      </w:r>
    </w:p>
    <w:p w14:paraId="00133552" w14:textId="77777777" w:rsidR="00353BD5" w:rsidRPr="00353BD5" w:rsidRDefault="00353BD5" w:rsidP="00353BD5">
      <w:pPr>
        <w:spacing w:after="0" w:line="240" w:lineRule="auto"/>
        <w:jc w:val="both"/>
        <w:rPr>
          <w:rFonts w:ascii="Times New Roman" w:hAnsi="Times New Roman" w:cs="Times New Roman"/>
          <w:sz w:val="24"/>
          <w:szCs w:val="24"/>
        </w:rPr>
      </w:pPr>
    </w:p>
    <w:p w14:paraId="7BF1324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F = An x B x ( Pn-1) </w:t>
      </w:r>
    </w:p>
    <w:p w14:paraId="6F229D11" w14:textId="77777777" w:rsidR="00353BD5" w:rsidRPr="00353BD5" w:rsidRDefault="00353BD5" w:rsidP="00353BD5">
      <w:pPr>
        <w:spacing w:after="0" w:line="240" w:lineRule="auto"/>
        <w:jc w:val="both"/>
        <w:rPr>
          <w:rFonts w:ascii="Times New Roman" w:hAnsi="Times New Roman" w:cs="Times New Roman"/>
          <w:sz w:val="24"/>
          <w:szCs w:val="24"/>
        </w:rPr>
      </w:pPr>
    </w:p>
    <w:p w14:paraId="1DF0838C"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Pn=a1+a2 İn/İo+b1 AYn/AYo+b2 Yn/Yo+b3 Gn/Go+c Mn/Mo </w:t>
      </w:r>
    </w:p>
    <w:p w14:paraId="2EF35AC4" w14:textId="77777777" w:rsidR="00353BD5" w:rsidRPr="00353BD5" w:rsidRDefault="00353BD5" w:rsidP="00353BD5">
      <w:pPr>
        <w:spacing w:after="0" w:line="240" w:lineRule="auto"/>
        <w:jc w:val="both"/>
        <w:rPr>
          <w:rFonts w:ascii="Times New Roman" w:hAnsi="Times New Roman" w:cs="Times New Roman"/>
          <w:sz w:val="24"/>
          <w:szCs w:val="24"/>
        </w:rPr>
      </w:pPr>
    </w:p>
    <w:p w14:paraId="48EDE0E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Formülde yer alan; </w:t>
      </w:r>
    </w:p>
    <w:p w14:paraId="68DAC820" w14:textId="77777777" w:rsidR="00353BD5" w:rsidRPr="00353BD5" w:rsidRDefault="00353BD5" w:rsidP="00353BD5">
      <w:pPr>
        <w:spacing w:after="0" w:line="240" w:lineRule="auto"/>
        <w:jc w:val="both"/>
        <w:rPr>
          <w:rFonts w:ascii="Times New Roman" w:hAnsi="Times New Roman" w:cs="Times New Roman"/>
          <w:sz w:val="24"/>
          <w:szCs w:val="24"/>
        </w:rPr>
      </w:pPr>
    </w:p>
    <w:p w14:paraId="2C3C604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F: Fiyat farkını (TL), </w:t>
      </w:r>
    </w:p>
    <w:p w14:paraId="23461F72" w14:textId="77777777" w:rsidR="00353BD5" w:rsidRPr="00353BD5" w:rsidRDefault="00353BD5" w:rsidP="00353BD5">
      <w:pPr>
        <w:spacing w:after="0" w:line="240" w:lineRule="auto"/>
        <w:jc w:val="both"/>
        <w:rPr>
          <w:rFonts w:ascii="Times New Roman" w:hAnsi="Times New Roman" w:cs="Times New Roman"/>
          <w:sz w:val="24"/>
          <w:szCs w:val="24"/>
        </w:rPr>
      </w:pPr>
    </w:p>
    <w:p w14:paraId="54310CD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 0,90 sabit katsayısını, </w:t>
      </w:r>
    </w:p>
    <w:p w14:paraId="78C759D1" w14:textId="77777777" w:rsidR="00353BD5" w:rsidRPr="00353BD5" w:rsidRDefault="00353BD5" w:rsidP="00353BD5">
      <w:pPr>
        <w:spacing w:after="0" w:line="240" w:lineRule="auto"/>
        <w:jc w:val="both"/>
        <w:rPr>
          <w:rFonts w:ascii="Times New Roman" w:hAnsi="Times New Roman" w:cs="Times New Roman"/>
          <w:sz w:val="24"/>
          <w:szCs w:val="24"/>
        </w:rPr>
      </w:pPr>
    </w:p>
    <w:p w14:paraId="12CD977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An: İlk geçici hakedişte (n=1) olmak üzere (n) inci hak edişte; birim fiyatlı işlerde uygulama ayında gerçekleşen iş kalemlerinin sözleşme fiyatlarıyla çarpılması sonucu bulunan tutarı (TL), </w:t>
      </w:r>
      <w:r w:rsidRPr="00353BD5">
        <w:rPr>
          <w:rFonts w:ascii="Times New Roman" w:hAnsi="Times New Roman" w:cs="Times New Roman"/>
          <w:sz w:val="24"/>
          <w:szCs w:val="24"/>
        </w:rPr>
        <w:lastRenderedPageBreak/>
        <w:t>götürü bedel işlerde ise uygulama ayında gerçekleşen ilerleme yüzdesiyle sözleşme bedelinin çarpılması sonucu bulunan tutarı (TL),</w:t>
      </w:r>
    </w:p>
    <w:p w14:paraId="7438A9D6" w14:textId="77777777" w:rsidR="00353BD5" w:rsidRPr="00353BD5" w:rsidRDefault="00353BD5" w:rsidP="00353BD5">
      <w:pPr>
        <w:spacing w:after="0" w:line="240" w:lineRule="auto"/>
        <w:jc w:val="both"/>
        <w:rPr>
          <w:rFonts w:ascii="Times New Roman" w:hAnsi="Times New Roman" w:cs="Times New Roman"/>
          <w:sz w:val="24"/>
          <w:szCs w:val="24"/>
        </w:rPr>
      </w:pPr>
    </w:p>
    <w:p w14:paraId="3CD86F61"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Pn: İlk geçici hakedişte (n=1) olmak üzere (n) inci hakedişte, fiyat farkı hesabında kullanılan temel endeksler ve güncel endeksler ile a1, a2, b1, b2, b3 ve c değerlerinin ağırlık oranlarını temsil eden katsayıların yukarıdaki formüle uygulanması sonucu bulunan fiyat farkı katsayısını,</w:t>
      </w:r>
    </w:p>
    <w:p w14:paraId="5635A0CC"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          ifade eder. </w:t>
      </w:r>
    </w:p>
    <w:p w14:paraId="626693AA" w14:textId="77777777" w:rsidR="00353BD5" w:rsidRPr="00353BD5" w:rsidRDefault="00353BD5" w:rsidP="00353BD5">
      <w:pPr>
        <w:spacing w:after="0" w:line="240" w:lineRule="auto"/>
        <w:jc w:val="both"/>
        <w:rPr>
          <w:rFonts w:ascii="Times New Roman" w:hAnsi="Times New Roman" w:cs="Times New Roman"/>
          <w:sz w:val="24"/>
          <w:szCs w:val="24"/>
        </w:rPr>
      </w:pPr>
    </w:p>
    <w:p w14:paraId="143BCDA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Endeks tablosu: Türkiye İstatistik Kurumu tarafından aylık yayımlanan yurt içi üretici fiyat endeksi, 2003=100, CPA 2008 kısım, bölüm ve gruplarına göre tarihsel seri tablosudur.</w:t>
      </w:r>
    </w:p>
    <w:p w14:paraId="554C7067" w14:textId="77777777" w:rsidR="00353BD5" w:rsidRPr="00353BD5" w:rsidRDefault="00353BD5" w:rsidP="00353BD5">
      <w:pPr>
        <w:spacing w:after="0" w:line="240" w:lineRule="auto"/>
        <w:jc w:val="both"/>
        <w:rPr>
          <w:rFonts w:ascii="Times New Roman" w:hAnsi="Times New Roman" w:cs="Times New Roman"/>
          <w:sz w:val="24"/>
          <w:szCs w:val="24"/>
        </w:rPr>
      </w:pPr>
    </w:p>
    <w:p w14:paraId="7081143B" w14:textId="77777777" w:rsidR="00353BD5" w:rsidRPr="00353BD5" w:rsidRDefault="00353BD5" w:rsidP="00353BD5">
      <w:pPr>
        <w:spacing w:after="0" w:line="240" w:lineRule="auto"/>
        <w:jc w:val="both"/>
        <w:rPr>
          <w:rFonts w:ascii="Times New Roman" w:hAnsi="Times New Roman" w:cs="Times New Roman"/>
          <w:sz w:val="24"/>
          <w:szCs w:val="24"/>
        </w:rPr>
      </w:pPr>
    </w:p>
    <w:p w14:paraId="22F1FC18" w14:textId="5AC26578" w:rsidR="00353BD5" w:rsidRPr="007D7399" w:rsidRDefault="00353BD5" w:rsidP="00353BD5">
      <w:pPr>
        <w:spacing w:after="0" w:line="240" w:lineRule="auto"/>
        <w:jc w:val="both"/>
        <w:rPr>
          <w:rFonts w:ascii="Times New Roman" w:hAnsi="Times New Roman" w:cs="Times New Roman"/>
          <w:b/>
          <w:bCs/>
          <w:sz w:val="24"/>
          <w:szCs w:val="24"/>
        </w:rPr>
      </w:pPr>
      <w:r w:rsidRPr="007D7399">
        <w:rPr>
          <w:rFonts w:ascii="Times New Roman" w:hAnsi="Times New Roman" w:cs="Times New Roman"/>
          <w:b/>
          <w:bCs/>
          <w:sz w:val="24"/>
          <w:szCs w:val="24"/>
        </w:rPr>
        <w:t>Formüldeki sabit katsayılar ile temel endeksler(o) ve güncel endeksler(n):</w:t>
      </w:r>
    </w:p>
    <w:p w14:paraId="6EBB88C1" w14:textId="77777777" w:rsidR="00F54A91" w:rsidRPr="00353BD5" w:rsidRDefault="00F54A91" w:rsidP="00353BD5">
      <w:pPr>
        <w:spacing w:after="0" w:line="240" w:lineRule="auto"/>
        <w:jc w:val="both"/>
        <w:rPr>
          <w:rFonts w:ascii="Times New Roman" w:hAnsi="Times New Roman" w:cs="Times New Roman"/>
          <w:sz w:val="24"/>
          <w:szCs w:val="24"/>
        </w:rPr>
      </w:pPr>
    </w:p>
    <w:p w14:paraId="3860E47C" w14:textId="5160C7DF" w:rsidR="00353BD5" w:rsidRPr="007D7399" w:rsidRDefault="00353BD5" w:rsidP="00353BD5">
      <w:pPr>
        <w:spacing w:after="0" w:line="240" w:lineRule="auto"/>
        <w:jc w:val="both"/>
        <w:rPr>
          <w:rFonts w:ascii="Times New Roman" w:hAnsi="Times New Roman" w:cs="Times New Roman"/>
          <w:b/>
          <w:bCs/>
          <w:sz w:val="24"/>
          <w:szCs w:val="24"/>
        </w:rPr>
      </w:pPr>
      <w:r w:rsidRPr="007D7399">
        <w:rPr>
          <w:rFonts w:ascii="Times New Roman" w:hAnsi="Times New Roman" w:cs="Times New Roman"/>
          <w:b/>
          <w:bCs/>
          <w:sz w:val="24"/>
          <w:szCs w:val="24"/>
        </w:rPr>
        <w:t>Katsayı</w:t>
      </w:r>
      <w:r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r>
      <w:r w:rsidR="00F54A91" w:rsidRPr="007D7399">
        <w:rPr>
          <w:rFonts w:ascii="Times New Roman" w:hAnsi="Times New Roman" w:cs="Times New Roman"/>
          <w:b/>
          <w:bCs/>
          <w:sz w:val="24"/>
          <w:szCs w:val="24"/>
        </w:rPr>
        <w:tab/>
        <w:t xml:space="preserve">   </w:t>
      </w:r>
      <w:r w:rsidRPr="007D7399">
        <w:rPr>
          <w:rFonts w:ascii="Times New Roman" w:hAnsi="Times New Roman" w:cs="Times New Roman"/>
          <w:b/>
          <w:bCs/>
          <w:sz w:val="24"/>
          <w:szCs w:val="24"/>
        </w:rPr>
        <w:t>Endeks</w:t>
      </w:r>
    </w:p>
    <w:p w14:paraId="782A32A0" w14:textId="73A71361" w:rsidR="00353BD5" w:rsidRPr="00353BD5" w:rsidRDefault="00353BD5" w:rsidP="00353BD5">
      <w:pPr>
        <w:spacing w:after="0" w:line="240" w:lineRule="auto"/>
        <w:jc w:val="both"/>
        <w:rPr>
          <w:rFonts w:ascii="Times New Roman" w:hAnsi="Times New Roman" w:cs="Times New Roman"/>
          <w:sz w:val="24"/>
          <w:szCs w:val="24"/>
        </w:rPr>
      </w:pPr>
      <w:r w:rsidRPr="007D7399">
        <w:rPr>
          <w:rFonts w:ascii="Times New Roman" w:hAnsi="Times New Roman" w:cs="Times New Roman"/>
          <w:b/>
          <w:bCs/>
          <w:sz w:val="24"/>
          <w:szCs w:val="24"/>
        </w:rPr>
        <w:t xml:space="preserve">a1 </w:t>
      </w:r>
      <w:r w:rsidRPr="00353BD5">
        <w:rPr>
          <w:rFonts w:ascii="Times New Roman" w:hAnsi="Times New Roman" w:cs="Times New Roman"/>
          <w:sz w:val="24"/>
          <w:szCs w:val="24"/>
        </w:rPr>
        <w:t>(Haftalık çalışma saatinin tamamı idarede kullanılan işçiliklerin ağırlık oranı)</w:t>
      </w:r>
      <w:r w:rsidRPr="00353BD5">
        <w:rPr>
          <w:rFonts w:ascii="Times New Roman" w:hAnsi="Times New Roman" w:cs="Times New Roman"/>
          <w:sz w:val="24"/>
          <w:szCs w:val="24"/>
        </w:rPr>
        <w:tab/>
      </w:r>
      <w:r w:rsidR="00F54A91" w:rsidRPr="007D7399">
        <w:rPr>
          <w:rFonts w:ascii="Times New Roman" w:hAnsi="Times New Roman" w:cs="Times New Roman"/>
          <w:b/>
          <w:bCs/>
          <w:sz w:val="24"/>
          <w:szCs w:val="24"/>
        </w:rPr>
        <w:t xml:space="preserve">       </w:t>
      </w:r>
      <w:r w:rsidRPr="007D7399">
        <w:rPr>
          <w:rFonts w:ascii="Times New Roman" w:hAnsi="Times New Roman" w:cs="Times New Roman"/>
          <w:b/>
          <w:bCs/>
          <w:sz w:val="24"/>
          <w:szCs w:val="24"/>
        </w:rPr>
        <w:t>0</w:t>
      </w:r>
      <w:r w:rsidRPr="00353BD5">
        <w:rPr>
          <w:rFonts w:ascii="Times New Roman" w:hAnsi="Times New Roman" w:cs="Times New Roman"/>
          <w:sz w:val="24"/>
          <w:szCs w:val="24"/>
        </w:rPr>
        <w:tab/>
      </w:r>
      <w:r w:rsidRPr="00353BD5">
        <w:rPr>
          <w:rFonts w:ascii="Times New Roman" w:hAnsi="Times New Roman" w:cs="Times New Roman"/>
          <w:sz w:val="24"/>
          <w:szCs w:val="24"/>
        </w:rPr>
        <w:tab/>
      </w:r>
    </w:p>
    <w:p w14:paraId="12A7EFE1" w14:textId="77777777" w:rsidR="007D7399" w:rsidRDefault="00353BD5" w:rsidP="00353BD5">
      <w:pPr>
        <w:spacing w:after="0" w:line="240" w:lineRule="auto"/>
        <w:jc w:val="both"/>
        <w:rPr>
          <w:rFonts w:ascii="Times New Roman" w:hAnsi="Times New Roman" w:cs="Times New Roman"/>
          <w:sz w:val="24"/>
          <w:szCs w:val="24"/>
        </w:rPr>
      </w:pPr>
      <w:r w:rsidRPr="007D7399">
        <w:rPr>
          <w:rFonts w:ascii="Times New Roman" w:hAnsi="Times New Roman" w:cs="Times New Roman"/>
          <w:b/>
          <w:bCs/>
          <w:sz w:val="24"/>
          <w:szCs w:val="24"/>
        </w:rPr>
        <w:t xml:space="preserve">a2 </w:t>
      </w:r>
      <w:r w:rsidRPr="00353BD5">
        <w:rPr>
          <w:rFonts w:ascii="Times New Roman" w:hAnsi="Times New Roman" w:cs="Times New Roman"/>
          <w:sz w:val="24"/>
          <w:szCs w:val="24"/>
        </w:rPr>
        <w:t>(Haftalık çalışma saatinin tamamı idarede kullanılmayan işçiliklerin ağırlık oranı)</w:t>
      </w:r>
      <w:r w:rsidR="007D7399">
        <w:rPr>
          <w:rFonts w:ascii="Times New Roman" w:hAnsi="Times New Roman" w:cs="Times New Roman"/>
          <w:sz w:val="24"/>
          <w:szCs w:val="24"/>
        </w:rPr>
        <w:t xml:space="preserve">  </w:t>
      </w:r>
      <w:r w:rsidR="00F54A91" w:rsidRPr="007D7399">
        <w:rPr>
          <w:rFonts w:ascii="Times New Roman" w:hAnsi="Times New Roman" w:cs="Times New Roman"/>
          <w:b/>
          <w:bCs/>
          <w:sz w:val="24"/>
          <w:szCs w:val="24"/>
        </w:rPr>
        <w:t>0</w:t>
      </w:r>
      <w:r w:rsidRPr="00353BD5">
        <w:rPr>
          <w:rFonts w:ascii="Times New Roman" w:hAnsi="Times New Roman" w:cs="Times New Roman"/>
          <w:sz w:val="24"/>
          <w:szCs w:val="24"/>
        </w:rPr>
        <w:tab/>
      </w:r>
    </w:p>
    <w:p w14:paraId="3F11E5E8" w14:textId="28B3CE6C" w:rsidR="00353BD5" w:rsidRPr="00353BD5" w:rsidRDefault="007D7399"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3BD5" w:rsidRPr="00353BD5">
        <w:rPr>
          <w:rFonts w:ascii="Times New Roman" w:hAnsi="Times New Roman" w:cs="Times New Roman"/>
          <w:sz w:val="24"/>
          <w:szCs w:val="24"/>
        </w:rPr>
        <w:t>İo, İn</w:t>
      </w:r>
      <w:r w:rsidR="00353BD5" w:rsidRPr="00353BD5">
        <w:rPr>
          <w:rFonts w:ascii="Times New Roman" w:hAnsi="Times New Roman" w:cs="Times New Roman"/>
          <w:sz w:val="24"/>
          <w:szCs w:val="24"/>
        </w:rPr>
        <w:tab/>
        <w:t xml:space="preserve">Temel asgari ücret ile güncel asgari ücrettir. </w:t>
      </w:r>
    </w:p>
    <w:p w14:paraId="2CADC5E8" w14:textId="77777777" w:rsidR="00353BD5" w:rsidRPr="00353BD5" w:rsidRDefault="00353BD5" w:rsidP="00353BD5">
      <w:pPr>
        <w:spacing w:after="0" w:line="240" w:lineRule="auto"/>
        <w:jc w:val="both"/>
        <w:rPr>
          <w:rFonts w:ascii="Times New Roman" w:hAnsi="Times New Roman" w:cs="Times New Roman"/>
          <w:sz w:val="24"/>
          <w:szCs w:val="24"/>
        </w:rPr>
      </w:pPr>
    </w:p>
    <w:p w14:paraId="63822EA9" w14:textId="4A0BC479" w:rsidR="00353BD5" w:rsidRPr="00353BD5" w:rsidRDefault="00353BD5" w:rsidP="00353BD5">
      <w:pPr>
        <w:spacing w:after="0" w:line="240" w:lineRule="auto"/>
        <w:jc w:val="both"/>
        <w:rPr>
          <w:rFonts w:ascii="Times New Roman" w:hAnsi="Times New Roman" w:cs="Times New Roman"/>
          <w:sz w:val="24"/>
          <w:szCs w:val="24"/>
        </w:rPr>
      </w:pPr>
      <w:r w:rsidRPr="007D7399">
        <w:rPr>
          <w:rFonts w:ascii="Times New Roman" w:hAnsi="Times New Roman" w:cs="Times New Roman"/>
          <w:b/>
          <w:bCs/>
          <w:sz w:val="24"/>
          <w:szCs w:val="24"/>
        </w:rPr>
        <w:t>b1</w:t>
      </w:r>
      <w:r w:rsidRPr="00353BD5">
        <w:rPr>
          <w:rFonts w:ascii="Times New Roman" w:hAnsi="Times New Roman" w:cs="Times New Roman"/>
          <w:sz w:val="24"/>
          <w:szCs w:val="24"/>
        </w:rPr>
        <w:t xml:space="preserve"> (Akaryakıtın ağırlık oranı)</w:t>
      </w:r>
      <w:r w:rsidRPr="00353BD5">
        <w:rPr>
          <w:rFonts w:ascii="Times New Roman" w:hAnsi="Times New Roman" w:cs="Times New Roman"/>
          <w:sz w:val="24"/>
          <w:szCs w:val="24"/>
        </w:rPr>
        <w:tab/>
        <w:t>AYo, AYn</w:t>
      </w:r>
      <w:r w:rsidRPr="00353BD5">
        <w:rPr>
          <w:rFonts w:ascii="Times New Roman" w:hAnsi="Times New Roman" w:cs="Times New Roman"/>
          <w:sz w:val="24"/>
          <w:szCs w:val="24"/>
        </w:rPr>
        <w:tab/>
        <w:t xml:space="preserve">Motorin </w:t>
      </w:r>
      <w:r w:rsidR="00F54A91">
        <w:rPr>
          <w:rFonts w:ascii="Times New Roman" w:hAnsi="Times New Roman" w:cs="Times New Roman"/>
          <w:sz w:val="24"/>
          <w:szCs w:val="24"/>
        </w:rPr>
        <w:tab/>
      </w:r>
      <w:r w:rsidR="007D7399">
        <w:rPr>
          <w:rFonts w:ascii="Times New Roman" w:hAnsi="Times New Roman" w:cs="Times New Roman"/>
          <w:sz w:val="24"/>
          <w:szCs w:val="24"/>
        </w:rPr>
        <w:t xml:space="preserve">                </w:t>
      </w:r>
      <w:r w:rsidR="00F54A91">
        <w:rPr>
          <w:rFonts w:ascii="Times New Roman" w:hAnsi="Times New Roman" w:cs="Times New Roman"/>
          <w:sz w:val="24"/>
          <w:szCs w:val="24"/>
        </w:rPr>
        <w:tab/>
      </w:r>
      <w:r w:rsidR="00F54A91">
        <w:rPr>
          <w:rFonts w:ascii="Times New Roman" w:hAnsi="Times New Roman" w:cs="Times New Roman"/>
          <w:sz w:val="24"/>
          <w:szCs w:val="24"/>
        </w:rPr>
        <w:tab/>
      </w:r>
      <w:r w:rsidR="00F54A91" w:rsidRPr="007D7399">
        <w:rPr>
          <w:rFonts w:ascii="Times New Roman" w:hAnsi="Times New Roman" w:cs="Times New Roman"/>
          <w:b/>
          <w:bCs/>
          <w:sz w:val="24"/>
          <w:szCs w:val="24"/>
        </w:rPr>
        <w:t>0</w:t>
      </w:r>
    </w:p>
    <w:p w14:paraId="0DBFB988" w14:textId="46E46818" w:rsidR="007D7399" w:rsidRDefault="00353BD5" w:rsidP="00353BD5">
      <w:pPr>
        <w:spacing w:after="0" w:line="240" w:lineRule="auto"/>
        <w:jc w:val="both"/>
        <w:rPr>
          <w:rFonts w:ascii="Times New Roman" w:hAnsi="Times New Roman" w:cs="Times New Roman"/>
          <w:sz w:val="24"/>
          <w:szCs w:val="24"/>
        </w:rPr>
      </w:pPr>
      <w:r w:rsidRPr="007D7399">
        <w:rPr>
          <w:rFonts w:ascii="Times New Roman" w:hAnsi="Times New Roman" w:cs="Times New Roman"/>
          <w:b/>
          <w:bCs/>
          <w:sz w:val="24"/>
          <w:szCs w:val="24"/>
        </w:rPr>
        <w:t>b2</w:t>
      </w:r>
      <w:r w:rsidRPr="00353BD5">
        <w:rPr>
          <w:rFonts w:ascii="Times New Roman" w:hAnsi="Times New Roman" w:cs="Times New Roman"/>
          <w:sz w:val="24"/>
          <w:szCs w:val="24"/>
        </w:rPr>
        <w:t xml:space="preserve"> (Diğer katı veya sıvı yakıtların ağırlık oranı)</w:t>
      </w:r>
      <w:r w:rsidRPr="00353BD5">
        <w:rPr>
          <w:rFonts w:ascii="Times New Roman" w:hAnsi="Times New Roman" w:cs="Times New Roman"/>
          <w:sz w:val="24"/>
          <w:szCs w:val="24"/>
        </w:rPr>
        <w:tab/>
      </w:r>
      <w:r w:rsidR="007D7399">
        <w:rPr>
          <w:rFonts w:ascii="Times New Roman" w:hAnsi="Times New Roman" w:cs="Times New Roman"/>
          <w:sz w:val="24"/>
          <w:szCs w:val="24"/>
        </w:rPr>
        <w:t xml:space="preserve">                                                        </w:t>
      </w:r>
      <w:r w:rsidRPr="00353BD5">
        <w:rPr>
          <w:rFonts w:ascii="Times New Roman" w:hAnsi="Times New Roman" w:cs="Times New Roman"/>
          <w:sz w:val="24"/>
          <w:szCs w:val="24"/>
        </w:rPr>
        <w:tab/>
      </w:r>
    </w:p>
    <w:p w14:paraId="1444F645" w14:textId="54CE38D2" w:rsidR="00353BD5" w:rsidRPr="00353BD5" w:rsidRDefault="007D7399" w:rsidP="00353B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3BD5" w:rsidRPr="00353BD5">
        <w:rPr>
          <w:rFonts w:ascii="Times New Roman" w:hAnsi="Times New Roman" w:cs="Times New Roman"/>
          <w:sz w:val="24"/>
          <w:szCs w:val="24"/>
        </w:rPr>
        <w:t>Yo, Yn</w:t>
      </w:r>
      <w:r>
        <w:rPr>
          <w:rFonts w:ascii="Times New Roman" w:hAnsi="Times New Roman" w:cs="Times New Roman"/>
          <w:sz w:val="24"/>
          <w:szCs w:val="24"/>
        </w:rPr>
        <w:t xml:space="preserve"> </w:t>
      </w:r>
      <w:r w:rsidR="00353BD5" w:rsidRPr="00353BD5">
        <w:rPr>
          <w:rFonts w:ascii="Times New Roman" w:hAnsi="Times New Roman" w:cs="Times New Roman"/>
          <w:sz w:val="24"/>
          <w:szCs w:val="24"/>
        </w:rPr>
        <w:tab/>
        <w:t>Endeks tablosunun 19 numaralı "Kok ve Rafine Petrol Ürünleri" sütunundaki sayı</w:t>
      </w:r>
    </w:p>
    <w:p w14:paraId="34A8659F" w14:textId="2FC27BAD" w:rsidR="00353BD5" w:rsidRPr="00353BD5" w:rsidRDefault="00353BD5" w:rsidP="00353BD5">
      <w:pPr>
        <w:spacing w:after="0" w:line="240" w:lineRule="auto"/>
        <w:jc w:val="both"/>
        <w:rPr>
          <w:rFonts w:ascii="Times New Roman" w:hAnsi="Times New Roman" w:cs="Times New Roman"/>
          <w:sz w:val="24"/>
          <w:szCs w:val="24"/>
        </w:rPr>
      </w:pPr>
      <w:r w:rsidRPr="007D7399">
        <w:rPr>
          <w:rFonts w:ascii="Times New Roman" w:hAnsi="Times New Roman" w:cs="Times New Roman"/>
          <w:b/>
          <w:bCs/>
          <w:sz w:val="24"/>
          <w:szCs w:val="24"/>
        </w:rPr>
        <w:t>b3 (Malzeme veya diğer hizmetlerin ağırlık   oranı)</w:t>
      </w:r>
      <w:r w:rsidR="007D7399">
        <w:rPr>
          <w:rFonts w:ascii="Times New Roman" w:hAnsi="Times New Roman" w:cs="Times New Roman"/>
          <w:sz w:val="24"/>
          <w:szCs w:val="24"/>
        </w:rPr>
        <w:t xml:space="preserve">                                                  </w:t>
      </w:r>
      <w:r w:rsidRPr="007D7399">
        <w:rPr>
          <w:rFonts w:ascii="Times New Roman" w:hAnsi="Times New Roman" w:cs="Times New Roman"/>
          <w:b/>
          <w:bCs/>
          <w:sz w:val="24"/>
          <w:szCs w:val="24"/>
        </w:rPr>
        <w:t>0</w:t>
      </w:r>
      <w:r w:rsidR="007D7399" w:rsidRPr="007D7399">
        <w:rPr>
          <w:rFonts w:ascii="Times New Roman" w:hAnsi="Times New Roman" w:cs="Times New Roman"/>
          <w:b/>
          <w:bCs/>
          <w:sz w:val="24"/>
          <w:szCs w:val="24"/>
        </w:rPr>
        <w:t>,02</w:t>
      </w:r>
      <w:r w:rsidRPr="00353BD5">
        <w:rPr>
          <w:rFonts w:ascii="Times New Roman" w:hAnsi="Times New Roman" w:cs="Times New Roman"/>
          <w:sz w:val="24"/>
          <w:szCs w:val="24"/>
        </w:rPr>
        <w:tab/>
      </w:r>
      <w:r w:rsidRPr="00353BD5">
        <w:rPr>
          <w:rFonts w:ascii="Times New Roman" w:hAnsi="Times New Roman" w:cs="Times New Roman"/>
          <w:sz w:val="24"/>
          <w:szCs w:val="24"/>
        </w:rPr>
        <w:tab/>
      </w:r>
    </w:p>
    <w:p w14:paraId="2E0D1972" w14:textId="77777777" w:rsidR="007D7399" w:rsidRDefault="00353BD5" w:rsidP="00353BD5">
      <w:pPr>
        <w:spacing w:after="0" w:line="240" w:lineRule="auto"/>
        <w:jc w:val="both"/>
        <w:rPr>
          <w:rFonts w:ascii="Times New Roman" w:hAnsi="Times New Roman" w:cs="Times New Roman"/>
          <w:b/>
          <w:bCs/>
          <w:sz w:val="24"/>
          <w:szCs w:val="24"/>
        </w:rPr>
      </w:pPr>
      <w:r w:rsidRPr="007D7399">
        <w:rPr>
          <w:rFonts w:ascii="Times New Roman" w:hAnsi="Times New Roman" w:cs="Times New Roman"/>
          <w:b/>
          <w:bCs/>
          <w:sz w:val="24"/>
          <w:szCs w:val="24"/>
        </w:rPr>
        <w:t>c (Makine ve ekipmanın amortismanına ilişkin ağırlık oranı)</w:t>
      </w:r>
      <w:r w:rsidRPr="007D7399">
        <w:rPr>
          <w:rFonts w:ascii="Times New Roman" w:hAnsi="Times New Roman" w:cs="Times New Roman"/>
          <w:b/>
          <w:bCs/>
          <w:sz w:val="24"/>
          <w:szCs w:val="24"/>
        </w:rPr>
        <w:tab/>
      </w:r>
      <w:r w:rsidR="007D7399">
        <w:rPr>
          <w:rFonts w:ascii="Times New Roman" w:hAnsi="Times New Roman" w:cs="Times New Roman"/>
          <w:b/>
          <w:bCs/>
          <w:sz w:val="24"/>
          <w:szCs w:val="24"/>
        </w:rPr>
        <w:t xml:space="preserve">                             </w:t>
      </w:r>
      <w:r w:rsidR="007D7399" w:rsidRPr="007D7399">
        <w:rPr>
          <w:rFonts w:ascii="Times New Roman" w:hAnsi="Times New Roman" w:cs="Times New Roman"/>
          <w:b/>
          <w:bCs/>
          <w:sz w:val="24"/>
          <w:szCs w:val="24"/>
        </w:rPr>
        <w:t>0,98</w:t>
      </w:r>
    </w:p>
    <w:p w14:paraId="3B4F5336" w14:textId="11CABE2C" w:rsidR="00353BD5" w:rsidRDefault="007D7399" w:rsidP="00353BD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00353BD5" w:rsidRPr="00353BD5">
        <w:rPr>
          <w:rFonts w:ascii="Times New Roman" w:hAnsi="Times New Roman" w:cs="Times New Roman"/>
          <w:sz w:val="24"/>
          <w:szCs w:val="24"/>
        </w:rPr>
        <w:t>Mo, Mn</w:t>
      </w:r>
      <w:r w:rsidR="00353BD5" w:rsidRPr="00353BD5">
        <w:rPr>
          <w:rFonts w:ascii="Times New Roman" w:hAnsi="Times New Roman" w:cs="Times New Roman"/>
          <w:sz w:val="24"/>
          <w:szCs w:val="24"/>
        </w:rPr>
        <w:tab/>
        <w:t xml:space="preserve">Endeks tablosunun 28 numaralı "Makine ve ekipmanlar b.y.s." sütunundaki sayı </w:t>
      </w:r>
    </w:p>
    <w:p w14:paraId="29EE58CE" w14:textId="77777777" w:rsidR="007D7399" w:rsidRPr="00353BD5" w:rsidRDefault="007D7399" w:rsidP="00353BD5">
      <w:pPr>
        <w:spacing w:after="0" w:line="240" w:lineRule="auto"/>
        <w:jc w:val="both"/>
        <w:rPr>
          <w:rFonts w:ascii="Times New Roman" w:hAnsi="Times New Roman" w:cs="Times New Roman"/>
          <w:sz w:val="24"/>
          <w:szCs w:val="24"/>
        </w:rPr>
      </w:pPr>
    </w:p>
    <w:p w14:paraId="6D381F46" w14:textId="64361E89"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11.3. Sözleşmede yer alan fiyat farkına ilişkin esas ve usullerde sözleşme imzalandıktan sonra değişiklik yapılamaz. </w:t>
      </w:r>
    </w:p>
    <w:p w14:paraId="0B3E4BF5" w14:textId="77777777" w:rsidR="00353BD5" w:rsidRPr="00353BD5" w:rsidRDefault="00353BD5" w:rsidP="00353BD5">
      <w:pPr>
        <w:spacing w:after="0" w:line="240" w:lineRule="auto"/>
        <w:jc w:val="both"/>
        <w:rPr>
          <w:rFonts w:ascii="Times New Roman" w:hAnsi="Times New Roman" w:cs="Times New Roman"/>
          <w:sz w:val="24"/>
          <w:szCs w:val="24"/>
        </w:rPr>
      </w:pPr>
    </w:p>
    <w:p w14:paraId="1D14A669"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12 - Sözleşmeye aykırılık halleri, cezalar ve sözleşmenin feshi</w:t>
      </w:r>
    </w:p>
    <w:p w14:paraId="3C40C5D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12.1. Teknik Şartnamenin Madde 13 Diğer Hususlar 3. Cezalar maddesindeki düzenlemelere göre aykırılık hallerinde ceza uygulaması yapılacaktır.</w:t>
      </w:r>
    </w:p>
    <w:p w14:paraId="1BF3803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12.2. Bu sözleşme kapsamında kesilecek cezaların toplam tutarı hiçbir durumda ilk sözleşme bedelinin % 30’unu geçemez. Toplam ceza tutarının ilk sözleşme bedelinin % 30’unu geçtiğinin anlaşılması durumunda bu orana kadar ceza uygulanır ve 4735 sayılı Kanunun 20 nci maddesinin (b) bendine göre protesto çekmeye gerek kalmaksızın sözleşme feshedilir. </w:t>
      </w:r>
    </w:p>
    <w:p w14:paraId="678A51AF"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12.3. Yukarıda belirtilen cezalar ayrıca protesto çekmeye gerek kalmaksızın yükleniciye yapılacak ödemelerden kesilir. Cezanın ödemelerden karşılanamaması halinde ceza tutarı yükleniciden ayrıca tahsil edilir. </w:t>
      </w:r>
    </w:p>
    <w:p w14:paraId="406C9E03" w14:textId="6FF4B5D7"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12.4.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19F0F005" w14:textId="77777777" w:rsidR="00353BD5" w:rsidRPr="00353BD5" w:rsidRDefault="00353BD5" w:rsidP="00353BD5">
      <w:pPr>
        <w:spacing w:after="0" w:line="240" w:lineRule="auto"/>
        <w:jc w:val="both"/>
        <w:rPr>
          <w:rFonts w:ascii="Times New Roman" w:hAnsi="Times New Roman" w:cs="Times New Roman"/>
          <w:sz w:val="24"/>
          <w:szCs w:val="24"/>
        </w:rPr>
      </w:pPr>
    </w:p>
    <w:p w14:paraId="21F6A119"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13 - İşin yürütülmesine ilişkin kayıt ve tutanaklar</w:t>
      </w:r>
    </w:p>
    <w:p w14:paraId="0D8F04EA" w14:textId="4B34AD7B"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13.1. Hizmet İşleri Genel Şartnamesinde ve İdari Şartnamede belirtilen hükümler esas olmak üzere taşıma işi İdarenin vereceği termin programına göre yapılacaktır. Yüklenici termin </w:t>
      </w:r>
      <w:r w:rsidRPr="00353BD5">
        <w:rPr>
          <w:rFonts w:ascii="Times New Roman" w:hAnsi="Times New Roman" w:cs="Times New Roman"/>
          <w:sz w:val="24"/>
          <w:szCs w:val="24"/>
        </w:rPr>
        <w:lastRenderedPageBreak/>
        <w:t>programında belirtilen gün ve saatlerde istenilen özellik ve sayıdaki aracı servisin hareket noktasında hazır bulundurmak zorundadır. Günlük yapılan seferler İdare ve Yüklenici tarafından ayrı ayrı tutulacak puantajla kayıt altına alınacaktır. Yüklenici tarafından aksatılan, yapılmayan veya şartnameye uygun olmayan personel ve araçlarla yapılan seferler için ise Kontrol Teşkilatı gerekli işlemlerin uygulanması için tutanak düzenleyecektir.</w:t>
      </w:r>
    </w:p>
    <w:p w14:paraId="3EF03454" w14:textId="77777777" w:rsidR="00353BD5" w:rsidRPr="00353BD5" w:rsidRDefault="00353BD5" w:rsidP="00353BD5">
      <w:pPr>
        <w:spacing w:after="0" w:line="240" w:lineRule="auto"/>
        <w:jc w:val="both"/>
        <w:rPr>
          <w:rFonts w:ascii="Times New Roman" w:hAnsi="Times New Roman" w:cs="Times New Roman"/>
          <w:sz w:val="24"/>
          <w:szCs w:val="24"/>
        </w:rPr>
      </w:pPr>
    </w:p>
    <w:p w14:paraId="42BC4DC3"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14 - Teslim, muayene ve kabul işlemlerine ilişkin şartlar</w:t>
      </w:r>
    </w:p>
    <w:p w14:paraId="4D0019F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14.1. Bu işte kısmi kabul yapılmayacaktır. </w:t>
      </w:r>
    </w:p>
    <w:p w14:paraId="17F1EB2F"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14.2.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Afşin Elbistan A Termik Santralı Takip Koordinasyon ve İşletme Müdürlüğü Çoğulhan Mahallesi Afşin/KAHRAMANMARAŞ adresinde ve başvuru yazısının İdareye ulaştığı tarihten itibaren 20 (Yirmi) iş günü içinde teslim alınır. Yüklenici, işin teslimi için sözleşme ve ekleri uyarınca üzerine düşen yükümlülükleri yerine getirmemesi nedeniyle oluşan zarardan sorumludur. Süreklilik arz eden işlerde,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14:paraId="36D82F9C" w14:textId="201462E5"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14.3. Teslim alınan işin muayene ve kabul işlemleri, "Hizmet Alımları Muayene ve Kabul Yönetmeliği" ile Hizmet İşleri Genel Şartnamesinde yer alan hükümlere göre işin kabule elverişli şekilde teslim edildiği tarihten itibaren 20 iş günü içinde yapılarak kesin hesap raporu çıkarılır. </w:t>
      </w:r>
    </w:p>
    <w:p w14:paraId="49229FA4" w14:textId="77777777" w:rsidR="00353BD5" w:rsidRPr="00353BD5" w:rsidRDefault="00353BD5" w:rsidP="00353BD5">
      <w:pPr>
        <w:spacing w:after="0" w:line="240" w:lineRule="auto"/>
        <w:jc w:val="both"/>
        <w:rPr>
          <w:rFonts w:ascii="Times New Roman" w:hAnsi="Times New Roman" w:cs="Times New Roman"/>
          <w:sz w:val="24"/>
          <w:szCs w:val="24"/>
        </w:rPr>
      </w:pPr>
    </w:p>
    <w:p w14:paraId="1EA73CBB"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15 - Yüklenicinin sözleşme konusu iş ile ilgili çalıştıracağı personele ilişkin sorumlulukları</w:t>
      </w:r>
    </w:p>
    <w:p w14:paraId="10D1893C"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15.1.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14:paraId="518A7838"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15.2. Yüklenici, tüm giderleri kendisine ait olmak üzere çalışanların işle ilgili sağlık ve güvenliğini sağlamakla yükümlüdür. 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
    <w:p w14:paraId="4832E9BD" w14:textId="77777777" w:rsidR="00353BD5" w:rsidRPr="00353BD5" w:rsidRDefault="00353BD5" w:rsidP="00353BD5">
      <w:pPr>
        <w:spacing w:after="0" w:line="240" w:lineRule="auto"/>
        <w:jc w:val="both"/>
        <w:rPr>
          <w:rFonts w:ascii="Times New Roman" w:hAnsi="Times New Roman" w:cs="Times New Roman"/>
          <w:sz w:val="24"/>
          <w:szCs w:val="24"/>
        </w:rPr>
      </w:pPr>
    </w:p>
    <w:p w14:paraId="643DD8FD"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16 - Sözleşmede değişiklik yapılması</w:t>
      </w:r>
    </w:p>
    <w:p w14:paraId="33BA603E"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16.1. Sözleşme bedelinin aşılmaması ve İdare ile Yüklenicinin karşılıklı olarak anlaşması kaydıyla, </w:t>
      </w:r>
    </w:p>
    <w:p w14:paraId="100AE77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İşin yapılma veya teslim yeri, </w:t>
      </w:r>
    </w:p>
    <w:p w14:paraId="0D5DA761"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 İşin süresinden önce yapılması veya teslim edilmesi kaydıyla işin süresi ve bu süreye uygun olarak ödeme şartlarına ait hususlarda sözleşme hükümlerinde değişiklik yapılabilir. </w:t>
      </w:r>
    </w:p>
    <w:p w14:paraId="5CEAF91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16.2. Bu hallerin dışında sözleşme hükümlerinde değişiklik yapılamaz ve ek sözleşme düzenlenemez. </w:t>
      </w:r>
    </w:p>
    <w:p w14:paraId="3D630B2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Madde 16 - Yüklenicinin Ölümü, İflası, Ağır Hastalığı, Tutukluluğu veya Mahkumiyeti</w:t>
      </w:r>
    </w:p>
    <w:p w14:paraId="1BAF8D3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lastRenderedPageBreak/>
        <w:t xml:space="preserve">16.1. Yüklenicinin ölümü, iflası, ağır hastalığı, tutukluluğu veya özgürlüğü kısıtlayıcı bir cezaya mahkumiyeti hallerinde 4735 sayılı Kanunun ilgili hükümlerine göre işlem tesis edilir. </w:t>
      </w:r>
    </w:p>
    <w:p w14:paraId="38C86938" w14:textId="5053361C"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16.2. Ortak girişim tarafından gerçekleştirilen işlerde, ortaklardan birinin ölümü, iflası, ağır hastalığı, tutukluğu veya özgürlüğü kısıtlayıcı bir cezaya mahkumiyeti hallerinde de 4735 sayılı Kanunun ilgili hükümlerine göre işlem tesis edilir. </w:t>
      </w:r>
    </w:p>
    <w:p w14:paraId="234FC0B7" w14:textId="77777777" w:rsidR="00353BD5" w:rsidRPr="00353BD5" w:rsidRDefault="00353BD5" w:rsidP="00353BD5">
      <w:pPr>
        <w:spacing w:after="0" w:line="240" w:lineRule="auto"/>
        <w:jc w:val="both"/>
        <w:rPr>
          <w:rFonts w:ascii="Times New Roman" w:hAnsi="Times New Roman" w:cs="Times New Roman"/>
          <w:sz w:val="24"/>
          <w:szCs w:val="24"/>
        </w:rPr>
      </w:pPr>
    </w:p>
    <w:p w14:paraId="7B7949B4"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17 - Yüklenicinin sözleşmeyi feshetmesi</w:t>
      </w:r>
    </w:p>
    <w:p w14:paraId="770D7FB7"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17.1. Yüklenicinin, sözleşme yapıldıktan sonra mücbir sebep halleri dışında, mali acz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14:paraId="27711E65" w14:textId="77777777" w:rsidR="00353BD5" w:rsidRPr="00353BD5" w:rsidRDefault="00353BD5" w:rsidP="00353BD5">
      <w:pPr>
        <w:spacing w:after="0" w:line="240" w:lineRule="auto"/>
        <w:jc w:val="both"/>
        <w:rPr>
          <w:rFonts w:ascii="Times New Roman" w:hAnsi="Times New Roman" w:cs="Times New Roman"/>
          <w:sz w:val="24"/>
          <w:szCs w:val="24"/>
        </w:rPr>
      </w:pPr>
    </w:p>
    <w:p w14:paraId="39A7DB43"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18 - İdarenin sözleşmeyi feshetmesi</w:t>
      </w:r>
    </w:p>
    <w:p w14:paraId="7793799F"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18.1. Aşağıda belirtilen hallerde İdare sözleşmeyi fesheder: </w:t>
      </w:r>
    </w:p>
    <w:p w14:paraId="6FADB242"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Yüklenicinin taahhüdünü ihalealım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14:paraId="759C849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 Sözleşmenin uygulanması sırasında Yüklenicinin 4735 sayılı Kanunun 25 inci maddesinde belirtilen yasak fiil ve davranışlarda bulunduğunun tespit edilmesi, </w:t>
      </w:r>
    </w:p>
    <w:p w14:paraId="10975D04" w14:textId="45A0FF93"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hallerinde ayrıca protesto çekmeye gerek kalmaksızın kesin teminat ve varsa ek kesin teminatlar gelir kaydedilir ve sözleşme feshedilerek hesabı genel hükümlere göre tasfiye edilir. </w:t>
      </w:r>
    </w:p>
    <w:p w14:paraId="4C79951A" w14:textId="77777777" w:rsidR="00353BD5" w:rsidRPr="00353BD5" w:rsidRDefault="00353BD5" w:rsidP="00353BD5">
      <w:pPr>
        <w:spacing w:after="0" w:line="240" w:lineRule="auto"/>
        <w:jc w:val="both"/>
        <w:rPr>
          <w:rFonts w:ascii="Times New Roman" w:hAnsi="Times New Roman" w:cs="Times New Roman"/>
          <w:sz w:val="24"/>
          <w:szCs w:val="24"/>
        </w:rPr>
      </w:pPr>
    </w:p>
    <w:p w14:paraId="19D812EF"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19 - Sözleşmeden önceki yasak fiil veya davranışlar nedeniyle fesih</w:t>
      </w:r>
    </w:p>
    <w:p w14:paraId="115B224F"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19.1. Yüklenicinin, ihalealım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14:paraId="703FEF1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19.2. Taahhüdün en az % 80'inin tamamlanmış olması ve taahhüdün tamamlattırılmasında kamu yararı bulunması kaydıyla; </w:t>
      </w:r>
    </w:p>
    <w:p w14:paraId="5FC51123"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İvediliği nedeniyle taahhüdün kalan kısmının yeniden ihalealım edilmesi için yeterli sürenin bulunmaması, </w:t>
      </w:r>
    </w:p>
    <w:p w14:paraId="262F513F"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 Taahhüdün başka bir yükleniciye yaptırılmasının mümkün olmaması, </w:t>
      </w:r>
    </w:p>
    <w:p w14:paraId="004C961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c) Yüklenicinin yasak fiil veya davranışının taahhüdünü tamamlamasını engelleyecek nitelikte olmaması hallerinde, İdare sözleşmeyi feshetmeksizin </w:t>
      </w:r>
    </w:p>
    <w:p w14:paraId="15268650"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Yükleniciden taahhüdünü tamamlamasını isteyebilir ve bu takdirde Yüklenici taahhüdünü tamamlamak zorundadır. </w:t>
      </w:r>
    </w:p>
    <w:p w14:paraId="01FB6703" w14:textId="6F59D318"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19.3. Ancak bu durumda, Yüklenici hakkında 4735 sayılı Kanunun 26 ncı maddesi hükmüne göre işlem yapılır ve Yükleniciden kesin teminat ve varsa ek kesin teminatların tutarı kadar ceza tahsil edilir. Bu ceza hakedişlerden kesinti yapılmak suretiyle de tahsil edilebilir. </w:t>
      </w:r>
    </w:p>
    <w:p w14:paraId="640438F3" w14:textId="77777777" w:rsidR="00353BD5" w:rsidRPr="00353BD5" w:rsidRDefault="00353BD5" w:rsidP="00353BD5">
      <w:pPr>
        <w:spacing w:after="0" w:line="240" w:lineRule="auto"/>
        <w:jc w:val="both"/>
        <w:rPr>
          <w:rFonts w:ascii="Times New Roman" w:hAnsi="Times New Roman" w:cs="Times New Roman"/>
          <w:sz w:val="24"/>
          <w:szCs w:val="24"/>
        </w:rPr>
      </w:pPr>
    </w:p>
    <w:p w14:paraId="24AB858F"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20 - Mücbir sebeplerden dolayı sözleşmenin feshi</w:t>
      </w:r>
    </w:p>
    <w:p w14:paraId="632F9613" w14:textId="1109BE96"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20.1. Mücbir sebeplerden dolayı sözleşmenin feshedilmesi halinde, sözleşme konusu işlere ilişkin hesap genel hükümlere göre tasfiye edilerek, kesin teminat ve varsa ek kesin teminatlar iade edilir. </w:t>
      </w:r>
    </w:p>
    <w:p w14:paraId="3DE14115" w14:textId="77777777" w:rsidR="00353BD5" w:rsidRPr="00353BD5" w:rsidRDefault="00353BD5" w:rsidP="00353BD5">
      <w:pPr>
        <w:spacing w:after="0" w:line="240" w:lineRule="auto"/>
        <w:jc w:val="both"/>
        <w:rPr>
          <w:rFonts w:ascii="Times New Roman" w:hAnsi="Times New Roman" w:cs="Times New Roman"/>
          <w:sz w:val="24"/>
          <w:szCs w:val="24"/>
        </w:rPr>
      </w:pPr>
    </w:p>
    <w:p w14:paraId="339D32BA"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21 - Sözleşme kapsamında yaptırılabilecek ilave işler, iş eksilişi ve işin tasfiyesi</w:t>
      </w:r>
    </w:p>
    <w:p w14:paraId="30AFE73B"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21.1. Öngörülemeyen durumlar nedeniyle iş artışının zorunlu olması halinde, işin; </w:t>
      </w:r>
    </w:p>
    <w:p w14:paraId="67469E38"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a) Sözleşmeye konu hizmet içinde kalması, </w:t>
      </w:r>
    </w:p>
    <w:p w14:paraId="1B30B7BE"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lastRenderedPageBreak/>
        <w:t xml:space="preserve">b) İdareyi külfete sokmaksızın asıl işten ayrılmasının teknik veya ekonomik olarak mümkün olmaması, </w:t>
      </w:r>
    </w:p>
    <w:p w14:paraId="3705AEFE"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şartlarıyla, sözleşme bedelinin % 20'sine kadar oran dahilinde, süre hariç sözleşme ve ihalealım dokümanındaki hükümler çerçevesinde ilave iş aynı yükleniciye yaptırılabilir. </w:t>
      </w:r>
    </w:p>
    <w:p w14:paraId="70171E3D"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İşin bu şartlar dahilinde tamamlanamayacağının anlaşılması durumunda ise artış yapılmaksızın hesabı genel hükümlere göre tasfiye edilir. Bu durumda, yüklenicinin sözleşme bedeli tamamlanıncaya kadar işi ihalealım dokümanı ve sözleşme hükümlerine uygun olarak yerine getirmesi zorunludur. </w:t>
      </w:r>
    </w:p>
    <w:p w14:paraId="41EFED71" w14:textId="058A8C23"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Bu ihalealımde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14:paraId="2F2ED576" w14:textId="77777777" w:rsidR="00353BD5" w:rsidRPr="00353BD5" w:rsidRDefault="00353BD5" w:rsidP="00353BD5">
      <w:pPr>
        <w:spacing w:after="0" w:line="240" w:lineRule="auto"/>
        <w:jc w:val="both"/>
        <w:rPr>
          <w:rFonts w:ascii="Times New Roman" w:hAnsi="Times New Roman" w:cs="Times New Roman"/>
          <w:sz w:val="24"/>
          <w:szCs w:val="24"/>
        </w:rPr>
      </w:pPr>
    </w:p>
    <w:p w14:paraId="2C74D574"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22 - Yüklenicinin Ceza Sorumluluğu</w:t>
      </w:r>
    </w:p>
    <w:p w14:paraId="192D8EF9"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22.1.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nci maddesi hükmü uygulanır. </w:t>
      </w:r>
    </w:p>
    <w:p w14:paraId="03D2930B" w14:textId="77777777" w:rsidR="00353BD5" w:rsidRPr="00353BD5" w:rsidRDefault="00353BD5" w:rsidP="00353BD5">
      <w:pPr>
        <w:spacing w:after="0" w:line="240" w:lineRule="auto"/>
        <w:jc w:val="both"/>
        <w:rPr>
          <w:rFonts w:ascii="Times New Roman" w:hAnsi="Times New Roman" w:cs="Times New Roman"/>
          <w:sz w:val="24"/>
          <w:szCs w:val="24"/>
        </w:rPr>
      </w:pPr>
    </w:p>
    <w:p w14:paraId="405FC365"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23 - Yüklenicinin Tazmin Sorumluluğu</w:t>
      </w:r>
    </w:p>
    <w:p w14:paraId="34D7CE96"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23.1.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nci maddesi hükümleri de uygulanır. </w:t>
      </w:r>
    </w:p>
    <w:p w14:paraId="561D229D"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24 - Hüküm bulunmayan haller</w:t>
      </w:r>
    </w:p>
    <w:p w14:paraId="36C5BDDF" w14:textId="32BFD2EE"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24.1. Bu sözleşme ve eklerinde hüküm bulunmayan hallerde, ilgisine göre 4734 ve 4735 sayılı Kanun hükümlerine, bu Kanunlarda hüküm bulunmaması halinde ise genel hükümlere göre hareket edilir. </w:t>
      </w:r>
    </w:p>
    <w:p w14:paraId="040BBDBF" w14:textId="77777777" w:rsidR="00353BD5" w:rsidRPr="00353BD5" w:rsidRDefault="00353BD5" w:rsidP="00353BD5">
      <w:pPr>
        <w:spacing w:after="0" w:line="240" w:lineRule="auto"/>
        <w:jc w:val="both"/>
        <w:rPr>
          <w:rFonts w:ascii="Times New Roman" w:hAnsi="Times New Roman" w:cs="Times New Roman"/>
          <w:sz w:val="24"/>
          <w:szCs w:val="24"/>
        </w:rPr>
      </w:pPr>
    </w:p>
    <w:p w14:paraId="5B11EFDF"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25 - Anlaşmazlıkların çözümü</w:t>
      </w:r>
    </w:p>
    <w:p w14:paraId="5A2C3260" w14:textId="517AEE3A" w:rsid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25.1. Bu sözleşme ve eklerinin uygulanmasından doğabilecek her türlü uyuşmazlığın çözümünde Ankara mahkemeleri ve icra daireleri yetkilidir. </w:t>
      </w:r>
    </w:p>
    <w:p w14:paraId="6C956A15"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26 - Yürürlük</w:t>
      </w:r>
    </w:p>
    <w:p w14:paraId="3B13A655" w14:textId="77777777"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26.1. Bu sözleşme taraflarca imzalandığı tarihte yürürlüğe girer. </w:t>
      </w:r>
    </w:p>
    <w:p w14:paraId="7BE0EAB5" w14:textId="77777777" w:rsidR="00353BD5" w:rsidRPr="00353BD5" w:rsidRDefault="00353BD5" w:rsidP="00353BD5">
      <w:pPr>
        <w:spacing w:after="0" w:line="240" w:lineRule="auto"/>
        <w:jc w:val="both"/>
        <w:rPr>
          <w:rFonts w:ascii="Times New Roman" w:hAnsi="Times New Roman" w:cs="Times New Roman"/>
          <w:b/>
          <w:bCs/>
          <w:sz w:val="24"/>
          <w:szCs w:val="24"/>
        </w:rPr>
      </w:pPr>
      <w:r w:rsidRPr="00353BD5">
        <w:rPr>
          <w:rFonts w:ascii="Times New Roman" w:hAnsi="Times New Roman" w:cs="Times New Roman"/>
          <w:b/>
          <w:bCs/>
          <w:sz w:val="24"/>
          <w:szCs w:val="24"/>
        </w:rPr>
        <w:t>Madde 27 - Sözleşmenin imzalanması</w:t>
      </w:r>
    </w:p>
    <w:p w14:paraId="7E992E2B" w14:textId="48BA1439" w:rsidR="00353BD5" w:rsidRPr="00353BD5" w:rsidRDefault="00353BD5" w:rsidP="00353BD5">
      <w:pPr>
        <w:spacing w:after="0" w:line="240" w:lineRule="auto"/>
        <w:jc w:val="both"/>
        <w:rPr>
          <w:rFonts w:ascii="Times New Roman" w:hAnsi="Times New Roman" w:cs="Times New Roman"/>
          <w:sz w:val="24"/>
          <w:szCs w:val="24"/>
        </w:rPr>
      </w:pPr>
      <w:r w:rsidRPr="00353BD5">
        <w:rPr>
          <w:rFonts w:ascii="Times New Roman" w:hAnsi="Times New Roman" w:cs="Times New Roman"/>
          <w:sz w:val="24"/>
          <w:szCs w:val="24"/>
        </w:rPr>
        <w:t xml:space="preserve">27.1. Bu sözleşme </w:t>
      </w:r>
      <w:r w:rsidRPr="00353BD5">
        <w:rPr>
          <w:rFonts w:ascii="Times New Roman" w:hAnsi="Times New Roman" w:cs="Times New Roman"/>
          <w:b/>
          <w:bCs/>
          <w:sz w:val="24"/>
          <w:szCs w:val="24"/>
        </w:rPr>
        <w:t>27 (yirmiyedi)</w:t>
      </w:r>
      <w:r w:rsidRPr="00353BD5">
        <w:rPr>
          <w:rFonts w:ascii="Times New Roman" w:hAnsi="Times New Roman" w:cs="Times New Roman"/>
          <w:sz w:val="24"/>
          <w:szCs w:val="24"/>
        </w:rPr>
        <w:t xml:space="preserve"> maddeden ibaret olup, İdare ve Yüklenici tarafından tam olarak okunup anlaşıldıktan sonra </w:t>
      </w:r>
      <w:r w:rsidR="00334364">
        <w:rPr>
          <w:rFonts w:ascii="Times New Roman" w:hAnsi="Times New Roman" w:cs="Times New Roman"/>
          <w:b/>
          <w:bCs/>
          <w:sz w:val="24"/>
          <w:szCs w:val="24"/>
        </w:rPr>
        <w:t>…</w:t>
      </w:r>
      <w:r w:rsidRPr="00353BD5">
        <w:rPr>
          <w:rFonts w:ascii="Times New Roman" w:hAnsi="Times New Roman" w:cs="Times New Roman"/>
          <w:b/>
          <w:bCs/>
          <w:sz w:val="24"/>
          <w:szCs w:val="24"/>
        </w:rPr>
        <w:t>/</w:t>
      </w:r>
      <w:r w:rsidR="00334364">
        <w:rPr>
          <w:rFonts w:ascii="Times New Roman" w:hAnsi="Times New Roman" w:cs="Times New Roman"/>
          <w:b/>
          <w:bCs/>
          <w:sz w:val="24"/>
          <w:szCs w:val="24"/>
        </w:rPr>
        <w:t>…</w:t>
      </w:r>
      <w:r w:rsidRPr="00353BD5">
        <w:rPr>
          <w:rFonts w:ascii="Times New Roman" w:hAnsi="Times New Roman" w:cs="Times New Roman"/>
          <w:b/>
          <w:bCs/>
          <w:sz w:val="24"/>
          <w:szCs w:val="24"/>
        </w:rPr>
        <w:t>/202</w:t>
      </w:r>
      <w:r w:rsidR="001B4310">
        <w:rPr>
          <w:rFonts w:ascii="Times New Roman" w:hAnsi="Times New Roman" w:cs="Times New Roman"/>
          <w:b/>
          <w:bCs/>
          <w:sz w:val="24"/>
          <w:szCs w:val="24"/>
        </w:rPr>
        <w:t>6</w:t>
      </w:r>
      <w:r w:rsidRPr="00353BD5">
        <w:rPr>
          <w:rFonts w:ascii="Times New Roman" w:hAnsi="Times New Roman" w:cs="Times New Roman"/>
          <w:sz w:val="24"/>
          <w:szCs w:val="24"/>
        </w:rPr>
        <w:t xml:space="preserve"> tarihinde bir nüsha olarak imza altına alınmıştır. Ayrıca İdare, Yüklenicinin talebi halinde sözleşmenin "aslına uygun idarece onaylı suretini" düzenleyip Yükleniciye verecektir. </w:t>
      </w:r>
    </w:p>
    <w:p w14:paraId="60C81216" w14:textId="77777777" w:rsidR="00353BD5" w:rsidRPr="00353BD5" w:rsidRDefault="00353BD5" w:rsidP="00353BD5">
      <w:pPr>
        <w:spacing w:after="0" w:line="240" w:lineRule="auto"/>
        <w:jc w:val="both"/>
        <w:rPr>
          <w:rFonts w:ascii="Times New Roman" w:hAnsi="Times New Roman" w:cs="Times New Roman"/>
          <w:sz w:val="24"/>
          <w:szCs w:val="24"/>
        </w:rPr>
      </w:pPr>
    </w:p>
    <w:p w14:paraId="1E174542" w14:textId="766AC628" w:rsidR="00EF5AB2" w:rsidRPr="00353BD5" w:rsidRDefault="00353BD5" w:rsidP="00353BD5">
      <w:pPr>
        <w:spacing w:after="0" w:line="240" w:lineRule="auto"/>
        <w:ind w:firstLine="708"/>
        <w:jc w:val="both"/>
        <w:rPr>
          <w:rFonts w:ascii="Times New Roman" w:hAnsi="Times New Roman" w:cs="Times New Roman"/>
          <w:b/>
          <w:bCs/>
          <w:sz w:val="24"/>
          <w:szCs w:val="24"/>
        </w:rPr>
      </w:pPr>
      <w:r w:rsidRPr="00353BD5">
        <w:rPr>
          <w:rFonts w:ascii="Times New Roman" w:hAnsi="Times New Roman" w:cs="Times New Roman"/>
          <w:b/>
          <w:bCs/>
          <w:sz w:val="24"/>
          <w:szCs w:val="24"/>
        </w:rPr>
        <w:t xml:space="preserve">İdare </w:t>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r>
      <w:r w:rsidRPr="00353BD5">
        <w:rPr>
          <w:rFonts w:ascii="Times New Roman" w:hAnsi="Times New Roman" w:cs="Times New Roman"/>
          <w:b/>
          <w:bCs/>
          <w:sz w:val="24"/>
          <w:szCs w:val="24"/>
        </w:rPr>
        <w:tab/>
        <w:t xml:space="preserve">Yüklenici </w:t>
      </w:r>
      <w:r w:rsidRPr="00353BD5">
        <w:rPr>
          <w:rFonts w:ascii="Times New Roman" w:hAnsi="Times New Roman" w:cs="Times New Roman"/>
          <w:b/>
          <w:bCs/>
          <w:sz w:val="24"/>
          <w:szCs w:val="24"/>
        </w:rPr>
        <w:tab/>
      </w:r>
    </w:p>
    <w:sectPr w:rsidR="00EF5AB2" w:rsidRPr="00353BD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4E44D" w14:textId="77777777" w:rsidR="00992F17" w:rsidRDefault="00992F17" w:rsidP="00353BD5">
      <w:pPr>
        <w:spacing w:after="0" w:line="240" w:lineRule="auto"/>
      </w:pPr>
      <w:r>
        <w:separator/>
      </w:r>
    </w:p>
  </w:endnote>
  <w:endnote w:type="continuationSeparator" w:id="0">
    <w:p w14:paraId="38553279" w14:textId="77777777" w:rsidR="00992F17" w:rsidRDefault="00992F17" w:rsidP="00353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E152" w14:textId="77777777" w:rsidR="00353BD5" w:rsidRDefault="00353BD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C837" w14:textId="63ACAEA3" w:rsidR="00353BD5" w:rsidRDefault="00F54A91">
    <w:pPr>
      <w:pStyle w:val="AltBilgi"/>
    </w:pPr>
    <w:r>
      <w:rPr>
        <w:noProof/>
      </w:rPr>
      <mc:AlternateContent>
        <mc:Choice Requires="wps">
          <w:drawing>
            <wp:anchor distT="0" distB="0" distL="114300" distR="114300" simplePos="0" relativeHeight="251659264" behindDoc="0" locked="0" layoutInCell="1" allowOverlap="1" wp14:anchorId="7D937CDE" wp14:editId="090A1AA4">
              <wp:simplePos x="0" y="0"/>
              <wp:positionH relativeFrom="leftMargin">
                <wp:posOffset>3403600</wp:posOffset>
              </wp:positionH>
              <wp:positionV relativeFrom="paragraph">
                <wp:posOffset>0</wp:posOffset>
              </wp:positionV>
              <wp:extent cx="752475" cy="152400"/>
              <wp:effectExtent l="3175" t="9525" r="6350" b="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52475" cy="152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A6CC779" w14:textId="77777777" w:rsidR="00F54A91" w:rsidRDefault="00F54A91" w:rsidP="00F54A91">
                          <w:pPr>
                            <w:jc w:val="center"/>
                            <w:rPr>
                              <w:rFonts w:ascii="Arial" w:hAnsi="Arial" w:cs="Arial"/>
                              <w:i/>
                              <w:iCs/>
                              <w:color w:val="FF0000"/>
                              <w:sz w:val="20"/>
                              <w:szCs w:val="20"/>
                              <w14:textFill>
                                <w14:solidFill>
                                  <w14:srgbClr w14:val="FF0000">
                                    <w14:alpha w14:val="20000"/>
                                  </w14:srgbClr>
                                </w14:solidFill>
                              </w14:textFill>
                            </w:rPr>
                          </w:pPr>
                          <w:r>
                            <w:rPr>
                              <w:rFonts w:ascii="Arial" w:hAnsi="Arial" w:cs="Arial"/>
                              <w:i/>
                              <w:iCs/>
                              <w:color w:val="FF0000"/>
                              <w:sz w:val="20"/>
                              <w:szCs w:val="20"/>
                              <w14:textFill>
                                <w14:solidFill>
                                  <w14:srgbClr w14:val="FF0000">
                                    <w14:alpha w14:val="20000"/>
                                  </w14:srgbClr>
                                </w14:solidFill>
                              </w14:textFill>
                            </w:rPr>
                            <w:t>Hizmete Özel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937CDE" id="_x0000_t202" coordsize="21600,21600" o:spt="202" path="m,l,21600r21600,l21600,xe">
              <v:stroke joinstyle="miter"/>
              <v:path gradientshapeok="t" o:connecttype="rect"/>
            </v:shapetype>
            <v:shape id="Metin Kutusu 1" o:spid="_x0000_s1027" type="#_x0000_t202" style="position:absolute;margin-left:268pt;margin-top:0;width:59.25pt;height:12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" filled="f" stroked="f">
              <v:stroke joinstyle="round"/>
              <o:lock v:ext="edit" shapetype="t"/>
              <v:textbox style="mso-fit-shape-to-text:t">
                <w:txbxContent>
                  <w:p w14:paraId="0A6CC779" w14:textId="77777777" w:rsidR="00F54A91" w:rsidRDefault="00F54A91" w:rsidP="00F54A91">
                    <w:pPr>
                      <w:jc w:val="center"/>
                      <w:rPr>
                        <w:rFonts w:ascii="Arial" w:hAnsi="Arial" w:cs="Arial"/>
                        <w:i/>
                        <w:iCs/>
                        <w:color w:val="FF0000"/>
                        <w:sz w:val="20"/>
                        <w:szCs w:val="20"/>
                        <w14:textFill>
                          <w14:solidFill>
                            <w14:srgbClr w14:val="FF0000">
                              <w14:alpha w14:val="20000"/>
                            </w14:srgbClr>
                          </w14:solidFill>
                        </w14:textFill>
                      </w:rPr>
                    </w:pPr>
                    <w:r>
                      <w:rPr>
                        <w:rFonts w:ascii="Arial" w:hAnsi="Arial" w:cs="Arial"/>
                        <w:i/>
                        <w:iCs/>
                        <w:color w:val="FF0000"/>
                        <w:sz w:val="20"/>
                        <w:szCs w:val="20"/>
                        <w14:textFill>
                          <w14:solidFill>
                            <w14:srgbClr w14:val="FF0000">
                              <w14:alpha w14:val="20000"/>
                            </w14:srgbClr>
                          </w14:solidFill>
                        </w14:textFill>
                      </w:rPr>
                      <w:t>Hizmete Özel</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9510E" w14:textId="77777777" w:rsidR="00353BD5" w:rsidRDefault="00353B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967A" w14:textId="77777777" w:rsidR="00992F17" w:rsidRDefault="00992F17" w:rsidP="00353BD5">
      <w:pPr>
        <w:spacing w:after="0" w:line="240" w:lineRule="auto"/>
      </w:pPr>
      <w:r>
        <w:separator/>
      </w:r>
    </w:p>
  </w:footnote>
  <w:footnote w:type="continuationSeparator" w:id="0">
    <w:p w14:paraId="6A28DA82" w14:textId="77777777" w:rsidR="00992F17" w:rsidRDefault="00992F17" w:rsidP="00353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5CFC" w14:textId="77777777" w:rsidR="00353BD5" w:rsidRDefault="00353BD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AD69" w14:textId="41407ABD" w:rsidR="00353BD5" w:rsidRDefault="00F54A91">
    <w:pPr>
      <w:pStyle w:val="stBilgi"/>
    </w:pPr>
    <w:r>
      <w:rPr>
        <w:noProof/>
      </w:rPr>
      <mc:AlternateContent>
        <mc:Choice Requires="wps">
          <w:drawing>
            <wp:anchor distT="0" distB="0" distL="114300" distR="114300" simplePos="0" relativeHeight="251658240" behindDoc="0" locked="0" layoutInCell="1" allowOverlap="1" wp14:anchorId="7248C71F" wp14:editId="3808B625">
              <wp:simplePos x="0" y="0"/>
              <wp:positionH relativeFrom="leftMargin">
                <wp:posOffset>3403600</wp:posOffset>
              </wp:positionH>
              <wp:positionV relativeFrom="page">
                <wp:posOffset>254000</wp:posOffset>
              </wp:positionV>
              <wp:extent cx="752475" cy="152400"/>
              <wp:effectExtent l="3175" t="6350" r="6350" b="317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6000">
                        <a:off x="0" y="0"/>
                        <a:ext cx="752475" cy="1524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E3CD494" w14:textId="77777777" w:rsidR="00F54A91" w:rsidRDefault="00F54A91" w:rsidP="00F54A91">
                          <w:pPr>
                            <w:jc w:val="center"/>
                            <w:rPr>
                              <w:rFonts w:ascii="Arial" w:hAnsi="Arial" w:cs="Arial"/>
                              <w:i/>
                              <w:iCs/>
                              <w:color w:val="FF0000"/>
                              <w:sz w:val="20"/>
                              <w:szCs w:val="20"/>
                              <w14:textFill>
                                <w14:solidFill>
                                  <w14:srgbClr w14:val="FF0000">
                                    <w14:alpha w14:val="20000"/>
                                  </w14:srgbClr>
                                </w14:solidFill>
                              </w14:textFill>
                            </w:rPr>
                          </w:pPr>
                          <w:r>
                            <w:rPr>
                              <w:rFonts w:ascii="Arial" w:hAnsi="Arial" w:cs="Arial"/>
                              <w:i/>
                              <w:iCs/>
                              <w:color w:val="FF0000"/>
                              <w:sz w:val="20"/>
                              <w:szCs w:val="20"/>
                              <w14:textFill>
                                <w14:solidFill>
                                  <w14:srgbClr w14:val="FF0000">
                                    <w14:alpha w14:val="20000"/>
                                  </w14:srgbClr>
                                </w14:solidFill>
                              </w14:textFill>
                            </w:rPr>
                            <w:t>Hizmete Özel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48C71F" id="_x0000_t202" coordsize="21600,21600" o:spt="202" path="m,l,21600r21600,l21600,xe">
              <v:stroke joinstyle="miter"/>
              <v:path gradientshapeok="t" o:connecttype="rect"/>
            </v:shapetype>
            <v:shape id="Metin Kutusu 2" o:spid="_x0000_s1026" type="#_x0000_t202" style="position:absolute;margin-left:268pt;margin-top:20pt;width:59.25pt;height:12pt;rotation:6554fd;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" filled="f" stroked="f">
              <v:stroke joinstyle="round"/>
              <o:lock v:ext="edit" shapetype="t"/>
              <v:textbox style="mso-fit-shape-to-text:t">
                <w:txbxContent>
                  <w:p w14:paraId="5E3CD494" w14:textId="77777777" w:rsidR="00F54A91" w:rsidRDefault="00F54A91" w:rsidP="00F54A91">
                    <w:pPr>
                      <w:jc w:val="center"/>
                      <w:rPr>
                        <w:rFonts w:ascii="Arial" w:hAnsi="Arial" w:cs="Arial"/>
                        <w:i/>
                        <w:iCs/>
                        <w:color w:val="FF0000"/>
                        <w:sz w:val="20"/>
                        <w:szCs w:val="20"/>
                        <w14:textFill>
                          <w14:solidFill>
                            <w14:srgbClr w14:val="FF0000">
                              <w14:alpha w14:val="20000"/>
                            </w14:srgbClr>
                          </w14:solidFill>
                        </w14:textFill>
                      </w:rPr>
                    </w:pPr>
                    <w:r>
                      <w:rPr>
                        <w:rFonts w:ascii="Arial" w:hAnsi="Arial" w:cs="Arial"/>
                        <w:i/>
                        <w:iCs/>
                        <w:color w:val="FF0000"/>
                        <w:sz w:val="20"/>
                        <w:szCs w:val="20"/>
                        <w14:textFill>
                          <w14:solidFill>
                            <w14:srgbClr w14:val="FF0000">
                              <w14:alpha w14:val="20000"/>
                            </w14:srgbClr>
                          </w14:solidFill>
                        </w14:textFill>
                      </w:rPr>
                      <w:t>Hizmete Özel</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7210" w14:textId="77777777" w:rsidR="00353BD5" w:rsidRDefault="00353BD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D5"/>
    <w:rsid w:val="001B4310"/>
    <w:rsid w:val="002E7B0A"/>
    <w:rsid w:val="00334364"/>
    <w:rsid w:val="00353BD5"/>
    <w:rsid w:val="00684A23"/>
    <w:rsid w:val="00716CA9"/>
    <w:rsid w:val="007D7399"/>
    <w:rsid w:val="0086106C"/>
    <w:rsid w:val="00992F17"/>
    <w:rsid w:val="00E003DB"/>
    <w:rsid w:val="00E87920"/>
    <w:rsid w:val="00EF5AB2"/>
    <w:rsid w:val="00F54A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459EF"/>
  <w15:chartTrackingRefBased/>
  <w15:docId w15:val="{B2D1EDF7-CB59-4B5B-97FF-5BC4DE1F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53BD5"/>
    <w:rPr>
      <w:color w:val="0563C1" w:themeColor="hyperlink"/>
      <w:u w:val="single"/>
    </w:rPr>
  </w:style>
  <w:style w:type="character" w:styleId="zmlenmeyenBahsetme">
    <w:name w:val="Unresolved Mention"/>
    <w:basedOn w:val="VarsaylanParagrafYazTipi"/>
    <w:uiPriority w:val="99"/>
    <w:semiHidden/>
    <w:unhideWhenUsed/>
    <w:rsid w:val="00353BD5"/>
    <w:rPr>
      <w:color w:val="605E5C"/>
      <w:shd w:val="clear" w:color="auto" w:fill="E1DFDD"/>
    </w:rPr>
  </w:style>
  <w:style w:type="paragraph" w:styleId="stBilgi">
    <w:name w:val="header"/>
    <w:basedOn w:val="Normal"/>
    <w:link w:val="stBilgiChar"/>
    <w:uiPriority w:val="99"/>
    <w:unhideWhenUsed/>
    <w:rsid w:val="00353BD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3BD5"/>
  </w:style>
  <w:style w:type="paragraph" w:styleId="AltBilgi">
    <w:name w:val="footer"/>
    <w:basedOn w:val="Normal"/>
    <w:link w:val="AltBilgiChar"/>
    <w:uiPriority w:val="99"/>
    <w:unhideWhenUsed/>
    <w:rsid w:val="00353BD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3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oktug.limited.sti@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3185</Words>
  <Characters>18155</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ETKB</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YILMAZ</dc:creator>
  <cp:keywords/>
  <dc:description/>
  <cp:lastModifiedBy>Fethiye ALPAY</cp:lastModifiedBy>
  <cp:revision>3</cp:revision>
  <cp:lastPrinted>2024-09-25T12:12:00Z</cp:lastPrinted>
  <dcterms:created xsi:type="dcterms:W3CDTF">2024-10-31T12:22:00Z</dcterms:created>
  <dcterms:modified xsi:type="dcterms:W3CDTF">2026-09-17T11:11:00Z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uid="id_classification_official" value="" &gt;&lt;/element&gt;&lt;/sisl&gt;</vt:lpwstr>
  </property>
  <property fmtid="{D5CDD505-2E9C-101B-9397-08002B2CF9AE}" pid="4" name="bjLabelRefreshRequired">
    <vt:lpwstr>FileClassifier</vt:lpwstr>
  </property>
</Properties>
</file>